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EA" w:rsidRDefault="006F3AEA" w:rsidP="00077E54">
      <w:pPr>
        <w:adjustRightInd w:val="0"/>
        <w:snapToGrid w:val="0"/>
        <w:spacing w:line="360" w:lineRule="auto"/>
        <w:rPr>
          <w:rFonts w:ascii="仿宋_GB2312" w:eastAsia="仿宋_GB2312"/>
          <w:sz w:val="32"/>
          <w:szCs w:val="32"/>
        </w:rPr>
      </w:pPr>
    </w:p>
    <w:p w:rsidR="00235367" w:rsidRDefault="00081569" w:rsidP="003E6FE3">
      <w:pPr>
        <w:adjustRightInd w:val="0"/>
        <w:snapToGrid w:val="0"/>
        <w:spacing w:beforeLines="50"/>
        <w:jc w:val="center"/>
        <w:rPr>
          <w:rFonts w:ascii="华文中宋" w:eastAsia="华文中宋" w:hAnsi="华文中宋"/>
          <w:bCs/>
          <w:sz w:val="44"/>
          <w:szCs w:val="44"/>
        </w:rPr>
      </w:pPr>
      <w:r w:rsidRPr="00B136B6">
        <w:rPr>
          <w:rFonts w:ascii="华文中宋" w:eastAsia="华文中宋" w:hAnsi="华文中宋" w:hint="eastAsia"/>
          <w:bCs/>
          <w:sz w:val="44"/>
          <w:szCs w:val="44"/>
        </w:rPr>
        <w:t>中国致公党章程</w:t>
      </w:r>
    </w:p>
    <w:p w:rsidR="004E7418" w:rsidRPr="008359FE" w:rsidRDefault="00235367" w:rsidP="003E6FE3">
      <w:pPr>
        <w:adjustRightInd w:val="0"/>
        <w:snapToGrid w:val="0"/>
        <w:spacing w:beforeLines="50"/>
        <w:jc w:val="center"/>
        <w:rPr>
          <w:rFonts w:ascii="楷体" w:eastAsia="楷体" w:hAnsi="楷体"/>
          <w:bCs/>
          <w:sz w:val="28"/>
          <w:szCs w:val="28"/>
        </w:rPr>
      </w:pPr>
      <w:r w:rsidRPr="008359FE">
        <w:rPr>
          <w:rFonts w:ascii="楷体" w:eastAsia="楷体" w:hAnsi="楷体" w:hint="eastAsia"/>
          <w:bCs/>
          <w:sz w:val="28"/>
          <w:szCs w:val="28"/>
        </w:rPr>
        <w:t>（</w:t>
      </w:r>
      <w:r w:rsidR="008359FE" w:rsidRPr="008359FE">
        <w:rPr>
          <w:rFonts w:ascii="楷体" w:eastAsia="楷体" w:hAnsi="楷体" w:hint="eastAsia"/>
          <w:bCs/>
          <w:sz w:val="28"/>
          <w:szCs w:val="28"/>
        </w:rPr>
        <w:t>中国致公党第十</w:t>
      </w:r>
      <w:r w:rsidR="008359FE">
        <w:rPr>
          <w:rFonts w:ascii="楷体" w:eastAsia="楷体" w:hAnsi="楷体" w:hint="eastAsia"/>
          <w:bCs/>
          <w:sz w:val="28"/>
          <w:szCs w:val="28"/>
        </w:rPr>
        <w:t>五</w:t>
      </w:r>
      <w:r w:rsidR="008359FE" w:rsidRPr="008359FE">
        <w:rPr>
          <w:rFonts w:ascii="楷体" w:eastAsia="楷体" w:hAnsi="楷体" w:hint="eastAsia"/>
          <w:bCs/>
          <w:sz w:val="28"/>
          <w:szCs w:val="28"/>
        </w:rPr>
        <w:t>次全国代表大会部分修改，2017年12月5日通过</w:t>
      </w:r>
      <w:r w:rsidRPr="008359FE">
        <w:rPr>
          <w:rFonts w:ascii="楷体" w:eastAsia="楷体" w:hAnsi="楷体" w:hint="eastAsia"/>
          <w:bCs/>
          <w:sz w:val="28"/>
          <w:szCs w:val="28"/>
        </w:rPr>
        <w:t>）</w:t>
      </w:r>
    </w:p>
    <w:p w:rsidR="004E7418" w:rsidRDefault="00BA3887" w:rsidP="003E6FE3">
      <w:pPr>
        <w:pStyle w:val="2"/>
        <w:keepNext w:val="0"/>
        <w:spacing w:beforeLines="100" w:afterLines="50" w:line="240" w:lineRule="auto"/>
        <w:contextualSpacing/>
        <w:rPr>
          <w:rFonts w:ascii="黑体" w:hAnsi="黑体"/>
          <w:b w:val="0"/>
        </w:rPr>
      </w:pPr>
      <w:r w:rsidRPr="0027725A">
        <w:rPr>
          <w:rFonts w:ascii="黑体" w:hAnsi="黑体" w:hint="eastAsia"/>
          <w:b w:val="0"/>
        </w:rPr>
        <w:t>总　纲</w:t>
      </w:r>
    </w:p>
    <w:p w:rsidR="00081569" w:rsidRPr="00B92202" w:rsidRDefault="00081569" w:rsidP="003E6FE3">
      <w:pPr>
        <w:spacing w:line="580" w:lineRule="exact"/>
        <w:ind w:firstLineChars="200" w:firstLine="640"/>
        <w:contextualSpacing/>
        <w:rPr>
          <w:rFonts w:ascii="仿宋_GB2312" w:eastAsia="仿宋_GB2312" w:hAnsi="仿宋"/>
          <w:sz w:val="32"/>
          <w:szCs w:val="32"/>
        </w:rPr>
      </w:pPr>
      <w:r w:rsidRPr="00B92202">
        <w:rPr>
          <w:rFonts w:ascii="仿宋_GB2312" w:eastAsia="仿宋_GB2312" w:hAnsi="仿宋" w:hint="eastAsia"/>
          <w:sz w:val="32"/>
          <w:szCs w:val="32"/>
        </w:rPr>
        <w:t>中国致公党是以归侨、侨眷中的中上层人士和其他有海外关系的代表性人士为主组成的</w:t>
      </w:r>
      <w:r w:rsidR="009F376A">
        <w:rPr>
          <w:rFonts w:ascii="仿宋_GB2312" w:eastAsia="仿宋_GB2312" w:hAnsi="仿宋" w:hint="eastAsia"/>
          <w:sz w:val="32"/>
          <w:szCs w:val="32"/>
        </w:rPr>
        <w:t>、</w:t>
      </w:r>
      <w:r w:rsidRPr="00B92202">
        <w:rPr>
          <w:rFonts w:ascii="仿宋_GB2312" w:eastAsia="仿宋_GB2312" w:hAnsi="仿宋" w:hint="eastAsia"/>
          <w:sz w:val="32"/>
          <w:szCs w:val="32"/>
        </w:rPr>
        <w:t>具有政治联盟特点的</w:t>
      </w:r>
      <w:r w:rsidR="009F376A">
        <w:rPr>
          <w:rFonts w:ascii="仿宋_GB2312" w:eastAsia="仿宋_GB2312" w:hAnsi="仿宋" w:hint="eastAsia"/>
          <w:sz w:val="32"/>
          <w:szCs w:val="32"/>
        </w:rPr>
        <w:t>政党，是中国共产党领导的多党合作和政治协商制度中的</w:t>
      </w:r>
      <w:r w:rsidRPr="00B92202">
        <w:rPr>
          <w:rFonts w:ascii="仿宋_GB2312" w:eastAsia="仿宋_GB2312" w:hAnsi="仿宋" w:hint="eastAsia"/>
          <w:sz w:val="32"/>
          <w:szCs w:val="32"/>
        </w:rPr>
        <w:t>中国特色社会主义</w:t>
      </w:r>
      <w:r w:rsidR="0087530B" w:rsidRPr="00B92202">
        <w:rPr>
          <w:rFonts w:ascii="仿宋_GB2312" w:eastAsia="仿宋_GB2312" w:hAnsi="仿宋" w:hint="eastAsia"/>
          <w:sz w:val="32"/>
          <w:szCs w:val="32"/>
        </w:rPr>
        <w:t>参</w:t>
      </w:r>
      <w:r w:rsidRPr="00B92202">
        <w:rPr>
          <w:rFonts w:ascii="仿宋_GB2312" w:eastAsia="仿宋_GB2312" w:hAnsi="仿宋" w:hint="eastAsia"/>
          <w:sz w:val="32"/>
          <w:szCs w:val="32"/>
        </w:rPr>
        <w:t>政党。</w:t>
      </w:r>
    </w:p>
    <w:p w:rsidR="00081569" w:rsidRPr="003E6FE3" w:rsidRDefault="00081569" w:rsidP="003E6FE3">
      <w:pPr>
        <w:spacing w:line="580" w:lineRule="exact"/>
        <w:ind w:firstLineChars="200" w:firstLine="640"/>
        <w:contextualSpacing/>
        <w:rPr>
          <w:rFonts w:ascii="仿宋_GB2312" w:eastAsia="仿宋_GB2312" w:hAnsi="仿宋"/>
          <w:sz w:val="32"/>
          <w:szCs w:val="32"/>
        </w:rPr>
      </w:pPr>
      <w:r w:rsidRPr="00B92202">
        <w:rPr>
          <w:rFonts w:ascii="仿宋_GB2312" w:eastAsia="仿宋_GB2312" w:hAnsi="仿宋" w:hint="eastAsia"/>
          <w:sz w:val="32"/>
          <w:szCs w:val="32"/>
        </w:rPr>
        <w:t>中国致公党由华侨社团美洲洪门致公总堂发起，于1925年10月10日在美国旧金山成立。长期以来，中国致公党为争取国家独立、民族解放和维护华侨的正当权益而奋斗，在世界反法西斯战争</w:t>
      </w:r>
      <w:r w:rsidR="007E4DB2" w:rsidRPr="00B92202">
        <w:rPr>
          <w:rFonts w:ascii="仿宋_GB2312" w:eastAsia="仿宋_GB2312" w:hAnsi="仿宋" w:hint="eastAsia"/>
          <w:sz w:val="32"/>
          <w:szCs w:val="32"/>
        </w:rPr>
        <w:t>特别是</w:t>
      </w:r>
      <w:r w:rsidRPr="00B92202">
        <w:rPr>
          <w:rFonts w:ascii="仿宋_GB2312" w:eastAsia="仿宋_GB2312" w:hAnsi="仿宋" w:hint="eastAsia"/>
          <w:sz w:val="32"/>
          <w:szCs w:val="32"/>
        </w:rPr>
        <w:t>祖国的抗日斗争</w:t>
      </w:r>
      <w:r w:rsidR="007E4DB2" w:rsidRPr="00B92202">
        <w:rPr>
          <w:rFonts w:ascii="仿宋_GB2312" w:eastAsia="仿宋_GB2312" w:hAnsi="仿宋" w:hint="eastAsia"/>
          <w:sz w:val="32"/>
          <w:szCs w:val="32"/>
        </w:rPr>
        <w:t>中作出了自己</w:t>
      </w:r>
      <w:r w:rsidR="00EB6BD1" w:rsidRPr="00B92202">
        <w:rPr>
          <w:rFonts w:ascii="仿宋_GB2312" w:eastAsia="仿宋_GB2312" w:hAnsi="仿宋" w:hint="eastAsia"/>
          <w:sz w:val="32"/>
          <w:szCs w:val="32"/>
        </w:rPr>
        <w:t>的</w:t>
      </w:r>
      <w:r w:rsidR="007E4DB2" w:rsidRPr="00B92202">
        <w:rPr>
          <w:rFonts w:ascii="仿宋_GB2312" w:eastAsia="仿宋_GB2312" w:hAnsi="仿宋" w:hint="eastAsia"/>
          <w:sz w:val="32"/>
          <w:szCs w:val="32"/>
        </w:rPr>
        <w:t>贡献</w:t>
      </w:r>
      <w:r w:rsidRPr="00B92202">
        <w:rPr>
          <w:rFonts w:ascii="仿宋_GB2312" w:eastAsia="仿宋_GB2312" w:hAnsi="仿宋" w:hint="eastAsia"/>
          <w:sz w:val="32"/>
          <w:szCs w:val="32"/>
        </w:rPr>
        <w:t>。1947年5月，中国致公党在香港举行了具有重大历史意义的第三次代表大会，由旧民主主义政党转变为新民主主义政党。1948年6月9日，中国致公党发表《响应中共中央“五一号召”宣言》，声明接受中国共产党的领导，从此走上了同中国共产党真诚合作、共同奋斗的道路，为新民主主义革命的胜利和建立新中国，为社会主义革命和建设事业，为推进改革开放和祖国统一大业作出了积极贡献。中国致公党在长期革命和建设的实践中，形成了自觉接受中国共产党领导，与中国共产党亲密合作，热爱祖国，致力为公，团结奋进，坚定走中国特色社会主义道路的优良传统。</w:t>
      </w:r>
      <w:r w:rsidR="00CC54E1" w:rsidRPr="003E6FE3">
        <w:rPr>
          <w:rFonts w:ascii="仿宋_GB2312" w:eastAsia="仿宋_GB2312" w:hAnsi="仿宋" w:hint="eastAsia"/>
          <w:sz w:val="32"/>
          <w:szCs w:val="32"/>
        </w:rPr>
        <w:t>在全面推进</w:t>
      </w:r>
      <w:r w:rsidR="001A1B50" w:rsidRPr="003E6FE3">
        <w:rPr>
          <w:rFonts w:ascii="仿宋_GB2312" w:eastAsia="仿宋_GB2312" w:hAnsi="仿宋" w:hint="eastAsia"/>
          <w:sz w:val="32"/>
          <w:szCs w:val="32"/>
        </w:rPr>
        <w:t>新时</w:t>
      </w:r>
      <w:r w:rsidR="001A1B50" w:rsidRPr="003E6FE3">
        <w:rPr>
          <w:rFonts w:ascii="仿宋_GB2312" w:eastAsia="仿宋_GB2312" w:hAnsi="仿宋" w:hint="eastAsia"/>
          <w:sz w:val="32"/>
          <w:szCs w:val="32"/>
        </w:rPr>
        <w:lastRenderedPageBreak/>
        <w:t>代</w:t>
      </w:r>
      <w:r w:rsidR="00CC54E1" w:rsidRPr="003E6FE3">
        <w:rPr>
          <w:rFonts w:ascii="仿宋_GB2312" w:eastAsia="仿宋_GB2312" w:hAnsi="仿宋" w:hint="eastAsia"/>
          <w:sz w:val="32"/>
          <w:szCs w:val="32"/>
        </w:rPr>
        <w:t>中国特色社会主义伟大事业的进程中，中国致公党进一步认识到，中国共产党的领导是中国特色社会主义最本质的特征，是中国特色社会主义制度的最大优势；中国共产党领导的多党合作和政治协商制度，是一项具有中国特色的基本政治制度。</w:t>
      </w:r>
      <w:r w:rsidR="00BA02AA" w:rsidRPr="003E6FE3">
        <w:rPr>
          <w:rFonts w:ascii="仿宋_GB2312" w:eastAsia="仿宋_GB2312" w:hAnsi="仿宋" w:hint="eastAsia"/>
          <w:sz w:val="32"/>
          <w:szCs w:val="32"/>
        </w:rPr>
        <w:t>中国致公党</w:t>
      </w:r>
      <w:r w:rsidR="00CC54E1" w:rsidRPr="003E6FE3">
        <w:rPr>
          <w:rFonts w:ascii="仿宋_GB2312" w:eastAsia="仿宋_GB2312" w:hAnsi="仿宋" w:hint="eastAsia"/>
          <w:sz w:val="32"/>
          <w:szCs w:val="32"/>
        </w:rPr>
        <w:t>将始终把接受中国共产党领导、坚持和完善中国共产党领导的多党合作和政治协商制度、坚持中国特色社会主义政治发展道路作为崇高的政治责任，并为此作出不懈努力。</w:t>
      </w:r>
    </w:p>
    <w:p w:rsidR="00081569" w:rsidRPr="00B92202" w:rsidRDefault="0087530B" w:rsidP="003E6FE3">
      <w:pPr>
        <w:spacing w:line="580" w:lineRule="exact"/>
        <w:ind w:firstLineChars="200" w:firstLine="640"/>
        <w:contextualSpacing/>
        <w:rPr>
          <w:rFonts w:ascii="仿宋_GB2312" w:eastAsia="仿宋_GB2312" w:hAnsi="仿宋"/>
          <w:sz w:val="32"/>
          <w:szCs w:val="32"/>
        </w:rPr>
      </w:pPr>
      <w:r w:rsidRPr="00BB13D8">
        <w:rPr>
          <w:rFonts w:ascii="仿宋_GB2312" w:eastAsia="仿宋_GB2312" w:hAnsi="仿宋" w:hint="eastAsia"/>
          <w:sz w:val="32"/>
          <w:szCs w:val="32"/>
        </w:rPr>
        <w:t>中国致公党作为</w:t>
      </w:r>
      <w:r w:rsidR="007E4DB2" w:rsidRPr="00BB13D8">
        <w:rPr>
          <w:rFonts w:ascii="仿宋_GB2312" w:eastAsia="仿宋_GB2312" w:hAnsi="仿宋" w:hint="eastAsia"/>
          <w:sz w:val="32"/>
          <w:szCs w:val="32"/>
        </w:rPr>
        <w:t>所联系的一部分社会主义劳动者、社会主义事业建设者和拥护社会主义爱国者的政治联盟，</w:t>
      </w:r>
      <w:r w:rsidRPr="00BB13D8">
        <w:rPr>
          <w:rFonts w:ascii="仿宋_GB2312" w:eastAsia="仿宋_GB2312" w:hAnsi="仿宋" w:hint="eastAsia"/>
          <w:sz w:val="32"/>
          <w:szCs w:val="32"/>
        </w:rPr>
        <w:t>是接受中国共产党领导、与中国共产党通力合作的亲密友党，是</w:t>
      </w:r>
      <w:r w:rsidR="007E4DB2" w:rsidRPr="00BB13D8">
        <w:rPr>
          <w:rFonts w:ascii="仿宋_GB2312" w:eastAsia="仿宋_GB2312" w:hAnsi="仿宋" w:hint="eastAsia"/>
          <w:sz w:val="32"/>
          <w:szCs w:val="32"/>
        </w:rPr>
        <w:t>进步性与广泛性相统一</w:t>
      </w:r>
      <w:r w:rsidRPr="00BB13D8">
        <w:rPr>
          <w:rFonts w:ascii="仿宋_GB2312" w:eastAsia="仿宋_GB2312" w:hAnsi="仿宋" w:hint="eastAsia"/>
          <w:sz w:val="32"/>
          <w:szCs w:val="32"/>
        </w:rPr>
        <w:t>、致力于</w:t>
      </w:r>
      <w:r w:rsidR="007E4DB2" w:rsidRPr="00BB13D8">
        <w:rPr>
          <w:rFonts w:ascii="仿宋_GB2312" w:eastAsia="仿宋_GB2312" w:hAnsi="仿宋" w:hint="eastAsia"/>
          <w:sz w:val="32"/>
          <w:szCs w:val="32"/>
        </w:rPr>
        <w:t>中国特色社会主义</w:t>
      </w:r>
      <w:r w:rsidRPr="00BB13D8">
        <w:rPr>
          <w:rFonts w:ascii="仿宋_GB2312" w:eastAsia="仿宋_GB2312" w:hAnsi="仿宋" w:hint="eastAsia"/>
          <w:sz w:val="32"/>
          <w:szCs w:val="32"/>
        </w:rPr>
        <w:t>事业的</w:t>
      </w:r>
      <w:r w:rsidR="007E4DB2" w:rsidRPr="00BB13D8">
        <w:rPr>
          <w:rFonts w:ascii="仿宋_GB2312" w:eastAsia="仿宋_GB2312" w:hAnsi="仿宋" w:hint="eastAsia"/>
          <w:sz w:val="32"/>
          <w:szCs w:val="32"/>
        </w:rPr>
        <w:t>参政党</w:t>
      </w:r>
      <w:r w:rsidRPr="00BB13D8">
        <w:rPr>
          <w:rFonts w:ascii="仿宋_GB2312" w:eastAsia="仿宋_GB2312" w:hAnsi="仿宋" w:hint="eastAsia"/>
          <w:sz w:val="32"/>
          <w:szCs w:val="32"/>
        </w:rPr>
        <w:t>。</w:t>
      </w:r>
      <w:r w:rsidR="00081569" w:rsidRPr="00B92202">
        <w:rPr>
          <w:rFonts w:ascii="仿宋_GB2312" w:eastAsia="仿宋_GB2312" w:hAnsi="仿宋" w:hint="eastAsia"/>
          <w:sz w:val="32"/>
          <w:szCs w:val="32"/>
        </w:rPr>
        <w:t>中国致公党以《中华人民共和国宪法》为根本准则，</w:t>
      </w:r>
      <w:r w:rsidR="003A3A3E" w:rsidRPr="00B92202">
        <w:rPr>
          <w:rFonts w:ascii="仿宋_GB2312" w:eastAsia="仿宋_GB2312" w:hAnsi="仿宋" w:hint="eastAsia"/>
          <w:sz w:val="32"/>
          <w:szCs w:val="32"/>
        </w:rPr>
        <w:t>维护宪法尊严，保证宪法实施；</w:t>
      </w:r>
      <w:r w:rsidR="00081569" w:rsidRPr="00B92202">
        <w:rPr>
          <w:rFonts w:ascii="仿宋_GB2312" w:eastAsia="仿宋_GB2312" w:hAnsi="仿宋" w:hint="eastAsia"/>
          <w:sz w:val="32"/>
          <w:szCs w:val="32"/>
        </w:rPr>
        <w:t>在宪法规定的权利和义务范围内，遵循政治自由、组织独立、法律地位平等的原则开展工作。</w:t>
      </w:r>
    </w:p>
    <w:p w:rsidR="002B2788" w:rsidRPr="00BB13D8" w:rsidRDefault="002D1E65" w:rsidP="003E6FE3">
      <w:pPr>
        <w:spacing w:line="580" w:lineRule="exact"/>
        <w:ind w:firstLineChars="200" w:firstLine="640"/>
        <w:contextualSpacing/>
        <w:rPr>
          <w:rFonts w:ascii="仿宋_GB2312" w:eastAsia="仿宋_GB2312" w:hAnsi="仿宋"/>
          <w:sz w:val="32"/>
          <w:szCs w:val="32"/>
        </w:rPr>
      </w:pPr>
      <w:bookmarkStart w:id="0" w:name="OLE_LINK1"/>
      <w:r w:rsidRPr="002D1E65">
        <w:rPr>
          <w:rFonts w:ascii="仿宋_GB2312" w:eastAsia="仿宋_GB2312" w:hAnsi="仿宋"/>
          <w:sz w:val="32"/>
          <w:szCs w:val="32"/>
        </w:rPr>
        <w:t>中国致公党的政治纲领是：坚持以马克思列宁主义、毛泽东思想、邓小平理论、</w:t>
      </w:r>
      <w:r w:rsidR="009D2CD1">
        <w:rPr>
          <w:rFonts w:ascii="仿宋_GB2312" w:eastAsia="仿宋_GB2312" w:hAnsi="仿宋" w:hint="eastAsia"/>
          <w:sz w:val="32"/>
          <w:szCs w:val="32"/>
        </w:rPr>
        <w:t>“三个代表”重要思想</w:t>
      </w:r>
      <w:r w:rsidRPr="002D1E65">
        <w:rPr>
          <w:rFonts w:ascii="仿宋_GB2312" w:eastAsia="仿宋_GB2312" w:hAnsi="仿宋"/>
          <w:sz w:val="32"/>
          <w:szCs w:val="32"/>
        </w:rPr>
        <w:t>、科学发展观</w:t>
      </w:r>
      <w:r w:rsidRPr="00BB13D8">
        <w:rPr>
          <w:rFonts w:ascii="仿宋_GB2312" w:eastAsia="仿宋_GB2312" w:hAnsi="仿宋" w:hint="eastAsia"/>
          <w:sz w:val="32"/>
          <w:szCs w:val="32"/>
        </w:rPr>
        <w:t>、习近平新时代中国特色社会主义思想</w:t>
      </w:r>
      <w:r w:rsidRPr="002D1E65">
        <w:rPr>
          <w:rFonts w:ascii="仿宋_GB2312" w:eastAsia="仿宋_GB2312" w:hAnsi="仿宋"/>
          <w:sz w:val="32"/>
          <w:szCs w:val="32"/>
        </w:rPr>
        <w:t>为指导，坚持中国共产党的领导，</w:t>
      </w:r>
      <w:r w:rsidRPr="00BB13D8">
        <w:rPr>
          <w:rFonts w:ascii="仿宋_GB2312" w:eastAsia="仿宋_GB2312" w:hAnsi="仿宋" w:hint="eastAsia"/>
          <w:sz w:val="32"/>
          <w:szCs w:val="32"/>
        </w:rPr>
        <w:t>拥护习近平同志的领导核心地位，坚持中国特色社会主义基本理论、基本路线、基本方略，</w:t>
      </w:r>
      <w:r w:rsidRPr="002D1E65">
        <w:rPr>
          <w:rFonts w:ascii="仿宋_GB2312" w:eastAsia="仿宋_GB2312" w:hAnsi="仿宋"/>
          <w:sz w:val="32"/>
          <w:szCs w:val="32"/>
        </w:rPr>
        <w:t>坚持长期共存、互相监督、肝胆相照、荣辱与共的基本方针，</w:t>
      </w:r>
      <w:r w:rsidRPr="002D1E65">
        <w:rPr>
          <w:rFonts w:ascii="仿宋_GB2312" w:eastAsia="仿宋_GB2312" w:hAnsi="仿宋" w:hint="eastAsia"/>
          <w:sz w:val="32"/>
          <w:szCs w:val="32"/>
        </w:rPr>
        <w:t>坚持一致性和多样性相统一，</w:t>
      </w:r>
      <w:r w:rsidRPr="002D1E65">
        <w:rPr>
          <w:rFonts w:ascii="仿宋_GB2312" w:eastAsia="仿宋_GB2312" w:hAnsi="仿宋"/>
          <w:sz w:val="32"/>
          <w:szCs w:val="32"/>
        </w:rPr>
        <w:t>保持宽松稳定、团结和谐的政治环境，</w:t>
      </w:r>
      <w:r w:rsidRPr="002D1E65">
        <w:rPr>
          <w:rFonts w:ascii="仿宋_GB2312" w:eastAsia="仿宋_GB2312" w:hAnsi="仿宋" w:hint="eastAsia"/>
          <w:sz w:val="32"/>
          <w:szCs w:val="32"/>
        </w:rPr>
        <w:t>坚持“致力为公、侨海报国”，</w:t>
      </w:r>
      <w:r w:rsidRPr="002D1E65">
        <w:rPr>
          <w:rFonts w:ascii="仿宋_GB2312" w:eastAsia="仿宋_GB2312" w:hAnsi="仿宋"/>
          <w:sz w:val="32"/>
          <w:szCs w:val="32"/>
        </w:rPr>
        <w:t>切实履行参政党职能，</w:t>
      </w:r>
      <w:r w:rsidRPr="002D1E65">
        <w:rPr>
          <w:rFonts w:ascii="仿宋_GB2312" w:eastAsia="仿宋_GB2312" w:hAnsi="仿宋" w:hint="eastAsia"/>
          <w:sz w:val="32"/>
          <w:szCs w:val="32"/>
        </w:rPr>
        <w:t>找到最大公约数，画出最大同心圆</w:t>
      </w:r>
      <w:r w:rsidR="006F3AEA">
        <w:rPr>
          <w:rFonts w:ascii="仿宋_GB2312" w:eastAsia="仿宋_GB2312" w:hAnsi="仿宋" w:hint="eastAsia"/>
          <w:sz w:val="32"/>
          <w:szCs w:val="32"/>
        </w:rPr>
        <w:t>。</w:t>
      </w:r>
      <w:r w:rsidRPr="002D1E65">
        <w:rPr>
          <w:rFonts w:ascii="仿宋_GB2312" w:eastAsia="仿宋_GB2312" w:hAnsi="仿宋" w:hint="eastAsia"/>
          <w:sz w:val="32"/>
          <w:szCs w:val="32"/>
        </w:rPr>
        <w:t>高举中国特</w:t>
      </w:r>
      <w:r w:rsidRPr="002D1E65">
        <w:rPr>
          <w:rFonts w:ascii="仿宋_GB2312" w:eastAsia="仿宋_GB2312" w:hAnsi="仿宋" w:hint="eastAsia"/>
          <w:sz w:val="32"/>
          <w:szCs w:val="32"/>
        </w:rPr>
        <w:lastRenderedPageBreak/>
        <w:t>色社会主义伟大旗帜，牢固树立政治意识、大局意识、核心意识、看齐意识，不断增强道路自信、理论自信、制度自信和文化自信，</w:t>
      </w:r>
      <w:r w:rsidRPr="002D1E65">
        <w:rPr>
          <w:rFonts w:ascii="仿宋_GB2312" w:eastAsia="仿宋_GB2312" w:hAnsi="仿宋"/>
          <w:sz w:val="32"/>
          <w:szCs w:val="32"/>
        </w:rPr>
        <w:t>团结全体党员和所联系的归侨、侨眷、</w:t>
      </w:r>
      <w:r w:rsidRPr="002D1E65">
        <w:rPr>
          <w:rFonts w:ascii="仿宋_GB2312" w:eastAsia="仿宋_GB2312" w:hAnsi="仿宋" w:hint="eastAsia"/>
          <w:sz w:val="32"/>
          <w:szCs w:val="32"/>
        </w:rPr>
        <w:t>归国留学</w:t>
      </w:r>
      <w:r w:rsidRPr="002D1E65">
        <w:rPr>
          <w:rFonts w:ascii="仿宋_GB2312" w:eastAsia="仿宋_GB2312" w:hAnsi="仿宋"/>
          <w:sz w:val="32"/>
          <w:szCs w:val="32"/>
        </w:rPr>
        <w:t>人员及海外侨胞，</w:t>
      </w:r>
      <w:r w:rsidRPr="00BB13D8">
        <w:rPr>
          <w:rFonts w:ascii="仿宋_GB2312" w:eastAsia="仿宋_GB2312" w:hAnsi="仿宋" w:hint="eastAsia"/>
          <w:sz w:val="32"/>
          <w:szCs w:val="32"/>
        </w:rPr>
        <w:t>弘扬爱国主义精神，</w:t>
      </w:r>
      <w:r w:rsidRPr="002D1E65">
        <w:rPr>
          <w:rFonts w:ascii="仿宋_GB2312" w:eastAsia="仿宋_GB2312" w:hAnsi="仿宋"/>
          <w:sz w:val="32"/>
          <w:szCs w:val="32"/>
        </w:rPr>
        <w:t>坚定不移沿着中国特色社会主义道路前进，为实现推进现代化建设、完成祖国统一、维护世界和平与促进共同发展</w:t>
      </w:r>
      <w:r w:rsidRPr="002D1E65">
        <w:rPr>
          <w:rFonts w:ascii="仿宋_GB2312" w:eastAsia="仿宋_GB2312" w:hAnsi="仿宋" w:hint="eastAsia"/>
          <w:sz w:val="32"/>
          <w:szCs w:val="32"/>
        </w:rPr>
        <w:t>这三大历史任务</w:t>
      </w:r>
      <w:r w:rsidRPr="002D1E65">
        <w:rPr>
          <w:rFonts w:ascii="仿宋_GB2312" w:eastAsia="仿宋_GB2312" w:hAnsi="仿宋"/>
          <w:sz w:val="32"/>
          <w:szCs w:val="32"/>
        </w:rPr>
        <w:t>，</w:t>
      </w:r>
      <w:r w:rsidRPr="00BB13D8">
        <w:rPr>
          <w:rFonts w:ascii="仿宋_GB2312" w:eastAsia="仿宋_GB2312" w:hAnsi="仿宋" w:hint="eastAsia"/>
          <w:sz w:val="32"/>
          <w:szCs w:val="32"/>
        </w:rPr>
        <w:t>为决胜全面建成小康社会、</w:t>
      </w:r>
      <w:r w:rsidRPr="002D1E65">
        <w:rPr>
          <w:rFonts w:ascii="仿宋_GB2312" w:eastAsia="仿宋_GB2312" w:hAnsi="仿宋"/>
          <w:sz w:val="32"/>
          <w:szCs w:val="32"/>
        </w:rPr>
        <w:t>把我国建设成为富强民主文明和谐</w:t>
      </w:r>
      <w:r w:rsidRPr="002D1E65">
        <w:rPr>
          <w:rFonts w:ascii="仿宋_GB2312" w:eastAsia="仿宋_GB2312" w:hAnsi="仿宋" w:hint="eastAsia"/>
          <w:sz w:val="32"/>
          <w:szCs w:val="32"/>
        </w:rPr>
        <w:t>美丽</w:t>
      </w:r>
      <w:r w:rsidRPr="002D1E65">
        <w:rPr>
          <w:rFonts w:ascii="仿宋_GB2312" w:eastAsia="仿宋_GB2312" w:hAnsi="仿宋"/>
          <w:sz w:val="32"/>
          <w:szCs w:val="32"/>
        </w:rPr>
        <w:t>的社会主义现代化</w:t>
      </w:r>
      <w:r w:rsidRPr="002D1E65">
        <w:rPr>
          <w:rFonts w:ascii="仿宋_GB2312" w:eastAsia="仿宋_GB2312" w:hAnsi="仿宋" w:hint="eastAsia"/>
          <w:sz w:val="32"/>
          <w:szCs w:val="32"/>
        </w:rPr>
        <w:t>强国，为实现“两个一百年”奋斗目标、</w:t>
      </w:r>
      <w:r w:rsidRPr="002D1E65">
        <w:rPr>
          <w:rFonts w:ascii="仿宋_GB2312" w:eastAsia="仿宋_GB2312" w:hAnsi="仿宋"/>
          <w:sz w:val="32"/>
          <w:szCs w:val="32"/>
        </w:rPr>
        <w:t>实现中华民族伟大复兴</w:t>
      </w:r>
      <w:r w:rsidRPr="002D1E65">
        <w:rPr>
          <w:rFonts w:ascii="仿宋_GB2312" w:eastAsia="仿宋_GB2312" w:hAnsi="仿宋" w:hint="eastAsia"/>
          <w:sz w:val="32"/>
          <w:szCs w:val="32"/>
        </w:rPr>
        <w:t>的中国梦</w:t>
      </w:r>
      <w:r w:rsidRPr="002D1E65">
        <w:rPr>
          <w:rFonts w:ascii="仿宋_GB2312" w:eastAsia="仿宋_GB2312" w:hAnsi="仿宋"/>
          <w:sz w:val="32"/>
          <w:szCs w:val="32"/>
        </w:rPr>
        <w:t>而共同奋斗。</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在中国特色社会主义新时代的历史方位，社会主要矛盾已经转化为人民日益增长的美好生活需要和不平衡不充分的发展之间的矛盾，但社会主义初级阶段的基本国情没有变，我国作为世界上最大发展中国家的国际地位没有变。中国致公党</w:t>
      </w:r>
      <w:r w:rsidR="006F3AEA" w:rsidRPr="003E6FE3">
        <w:rPr>
          <w:rFonts w:ascii="仿宋_GB2312" w:eastAsia="仿宋_GB2312" w:hAnsi="仿宋" w:hint="eastAsia"/>
          <w:sz w:val="32"/>
          <w:szCs w:val="32"/>
        </w:rPr>
        <w:t>坚持</w:t>
      </w:r>
      <w:r w:rsidRPr="003E6FE3">
        <w:rPr>
          <w:rFonts w:ascii="仿宋_GB2312" w:eastAsia="仿宋_GB2312" w:hAnsi="仿宋" w:hint="eastAsia"/>
          <w:sz w:val="32"/>
          <w:szCs w:val="32"/>
        </w:rPr>
        <w:t>贯彻新发展理念，按照“五位一体”总体布局和“四个全面”战略布局，助力中国共产党统揽的伟大斗争、伟大工程、伟大事业、伟大梦想</w:t>
      </w:r>
      <w:r w:rsidRPr="003E6FE3">
        <w:rPr>
          <w:rFonts w:ascii="仿宋_GB2312" w:eastAsia="仿宋_GB2312" w:hAnsi="仿宋"/>
          <w:sz w:val="32"/>
          <w:szCs w:val="32"/>
        </w:rPr>
        <w:t>,共同开启中国特色社会主义新时代新征程。</w:t>
      </w:r>
      <w:r w:rsidRPr="002D1E65">
        <w:rPr>
          <w:rFonts w:ascii="仿宋_GB2312" w:eastAsia="仿宋_GB2312" w:hAnsi="仿宋"/>
          <w:sz w:val="32"/>
          <w:szCs w:val="32"/>
        </w:rPr>
        <w:t>中国致公党现阶段的基本任务是</w:t>
      </w:r>
      <w:r w:rsidRPr="002D1E65">
        <w:rPr>
          <w:rFonts w:ascii="仿宋_GB2312" w:eastAsia="仿宋_GB2312" w:hAnsi="仿宋" w:hint="eastAsia"/>
          <w:sz w:val="32"/>
          <w:szCs w:val="32"/>
        </w:rPr>
        <w:t>：</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一、</w:t>
      </w:r>
      <w:r w:rsidRPr="002D1E65">
        <w:rPr>
          <w:rFonts w:ascii="仿宋_GB2312" w:eastAsia="仿宋_GB2312" w:hAnsi="仿宋" w:hint="eastAsia"/>
          <w:sz w:val="32"/>
          <w:szCs w:val="32"/>
        </w:rPr>
        <w:t>切实履行参政党基本职能。</w:t>
      </w:r>
      <w:r w:rsidRPr="002D1E65">
        <w:rPr>
          <w:rFonts w:ascii="仿宋_GB2312" w:eastAsia="仿宋_GB2312" w:hAnsi="仿宋"/>
          <w:sz w:val="32"/>
          <w:szCs w:val="32"/>
        </w:rPr>
        <w:t>在国家政治生活中积极发挥参政议政、民主监督作用</w:t>
      </w:r>
      <w:r w:rsidRPr="002D1E65">
        <w:rPr>
          <w:rFonts w:ascii="仿宋_GB2312" w:eastAsia="仿宋_GB2312" w:hAnsi="仿宋" w:hint="eastAsia"/>
          <w:sz w:val="32"/>
          <w:szCs w:val="32"/>
        </w:rPr>
        <w:t>，参加中国共产党领导的政治协商</w:t>
      </w:r>
      <w:r w:rsidRPr="002D1E65">
        <w:rPr>
          <w:rFonts w:ascii="仿宋_GB2312" w:eastAsia="仿宋_GB2312" w:hAnsi="仿宋"/>
          <w:sz w:val="32"/>
          <w:szCs w:val="32"/>
        </w:rPr>
        <w:t>。参加国家政权，参与国家大政方针和国家领导人选的协商，参与国家事务的管理，参与国家方针政策、法律法规的制定和执行；与中国共产党在坚持四项基本原则的基础上，通过提出意见、批评、</w:t>
      </w:r>
      <w:r w:rsidRPr="002D1E65">
        <w:rPr>
          <w:rFonts w:ascii="仿宋_GB2312" w:eastAsia="仿宋_GB2312" w:hAnsi="仿宋"/>
          <w:sz w:val="32"/>
          <w:szCs w:val="32"/>
        </w:rPr>
        <w:lastRenderedPageBreak/>
        <w:t>建议的方式实行互相监督</w:t>
      </w:r>
      <w:bookmarkEnd w:id="0"/>
      <w:r w:rsidRPr="00BB13D8">
        <w:rPr>
          <w:rFonts w:ascii="仿宋_GB2312" w:eastAsia="仿宋_GB2312" w:hAnsi="仿宋" w:hint="eastAsia"/>
          <w:sz w:val="32"/>
          <w:szCs w:val="32"/>
        </w:rPr>
        <w:t>；就中国共产党和国家重大方针和重要事务，在决策之前和实施之中，直接进行政治协商，积极</w:t>
      </w:r>
      <w:r w:rsidR="006F3AEA" w:rsidRPr="00BB13D8">
        <w:rPr>
          <w:rFonts w:ascii="仿宋_GB2312" w:eastAsia="仿宋_GB2312" w:hAnsi="仿宋" w:hint="eastAsia"/>
          <w:sz w:val="32"/>
          <w:szCs w:val="32"/>
        </w:rPr>
        <w:t>参</w:t>
      </w:r>
      <w:r w:rsidR="006F3AEA">
        <w:rPr>
          <w:rFonts w:ascii="仿宋_GB2312" w:eastAsia="仿宋_GB2312" w:hAnsi="仿宋" w:hint="eastAsia"/>
          <w:sz w:val="32"/>
          <w:szCs w:val="32"/>
        </w:rPr>
        <w:t>与</w:t>
      </w:r>
      <w:r w:rsidRPr="00BB13D8">
        <w:rPr>
          <w:rFonts w:ascii="仿宋_GB2312" w:eastAsia="仿宋_GB2312" w:hAnsi="仿宋" w:hint="eastAsia"/>
          <w:sz w:val="32"/>
          <w:szCs w:val="32"/>
        </w:rPr>
        <w:t>协商民主广泛多层制度化发展。</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二、充分发挥在人民政协中的作用。积极参与国家重大方针政策的讨论协商和履行职责的各种活动，以中国致公党名义在政协会议上发表意见和主张，积极开展视察、提出提案、反映社情民意、参与调查和检查等活动。积极支持担任政协委员、常委的中国致公党党员在政协大会、常委会议、专门委员会中充分发挥作用。</w:t>
      </w:r>
    </w:p>
    <w:p w:rsidR="00D31A42"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三、牢牢把握发展这个根本任务，紧紧围绕经济建设这个中心，自觉服务于改革发展稳定的大局，把中国致公党党员和所联系群众的智慧和力量凝聚到</w:t>
      </w:r>
      <w:r w:rsidRPr="002D1E65">
        <w:rPr>
          <w:rFonts w:ascii="仿宋_GB2312" w:eastAsia="仿宋_GB2312" w:hAnsi="仿宋" w:hint="eastAsia"/>
          <w:sz w:val="32"/>
          <w:szCs w:val="32"/>
        </w:rPr>
        <w:t>建成社会主义现代化强国、实现</w:t>
      </w:r>
      <w:r w:rsidRPr="00BB13D8">
        <w:rPr>
          <w:rFonts w:ascii="仿宋_GB2312" w:eastAsia="仿宋_GB2312" w:hAnsi="仿宋" w:hint="eastAsia"/>
          <w:sz w:val="32"/>
          <w:szCs w:val="32"/>
        </w:rPr>
        <w:t>“两个一百年”</w:t>
      </w:r>
      <w:r w:rsidRPr="002D1E65">
        <w:rPr>
          <w:rFonts w:ascii="仿宋_GB2312" w:eastAsia="仿宋_GB2312" w:hAnsi="仿宋" w:hint="eastAsia"/>
          <w:sz w:val="32"/>
          <w:szCs w:val="32"/>
        </w:rPr>
        <w:t>奋斗目标</w:t>
      </w:r>
      <w:r w:rsidRPr="002D1E65">
        <w:rPr>
          <w:rFonts w:ascii="仿宋_GB2312" w:eastAsia="仿宋_GB2312" w:hAnsi="仿宋"/>
          <w:sz w:val="32"/>
          <w:szCs w:val="32"/>
        </w:rPr>
        <w:t>上来，解放思想，实事求是，与时俱进，开拓创新，为</w:t>
      </w:r>
      <w:r w:rsidRPr="002D1E65">
        <w:rPr>
          <w:rFonts w:ascii="仿宋_GB2312" w:eastAsia="仿宋_GB2312" w:hAnsi="仿宋" w:hint="eastAsia"/>
          <w:sz w:val="32"/>
          <w:szCs w:val="32"/>
        </w:rPr>
        <w:t>促进社会主义经济建设、政治建设、文化建设、社会建设、生态文明建设，</w:t>
      </w:r>
      <w:r w:rsidRPr="00BB13D8">
        <w:rPr>
          <w:rFonts w:ascii="仿宋_GB2312" w:eastAsia="仿宋_GB2312" w:hAnsi="仿宋" w:hint="eastAsia"/>
          <w:sz w:val="32"/>
          <w:szCs w:val="32"/>
        </w:rPr>
        <w:t>确保完成“两个阶段”战略安排</w:t>
      </w:r>
      <w:r w:rsidRPr="002D1E65">
        <w:rPr>
          <w:rFonts w:ascii="仿宋_GB2312" w:eastAsia="仿宋_GB2312" w:hAnsi="仿宋"/>
          <w:sz w:val="32"/>
          <w:szCs w:val="32"/>
        </w:rPr>
        <w:t>而努力。</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四、紧密围绕国家的中心任务，充分发挥中国致公党在反映社情民意、协调社会关系、维护社会稳定方面的作用，并积极开展社会服务活动</w:t>
      </w:r>
      <w:r w:rsidRPr="002D1E65">
        <w:rPr>
          <w:rFonts w:ascii="仿宋_GB2312" w:eastAsia="仿宋_GB2312" w:hAnsi="仿宋" w:hint="eastAsia"/>
          <w:sz w:val="32"/>
          <w:szCs w:val="32"/>
        </w:rPr>
        <w:t>，</w:t>
      </w:r>
      <w:r w:rsidRPr="002D1E65">
        <w:rPr>
          <w:rFonts w:ascii="仿宋_GB2312" w:eastAsia="仿宋_GB2312" w:hAnsi="仿宋"/>
          <w:sz w:val="32"/>
          <w:szCs w:val="32"/>
        </w:rPr>
        <w:t>协助中国共产党和政府维护安定团结的政治局面，为构建社会主义和谐社会作出贡献。</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五、维护党员和所联系的归侨、侨眷、</w:t>
      </w:r>
      <w:r w:rsidRPr="002D1E65">
        <w:rPr>
          <w:rFonts w:ascii="仿宋_GB2312" w:eastAsia="仿宋_GB2312" w:hAnsi="仿宋" w:hint="eastAsia"/>
          <w:sz w:val="32"/>
          <w:szCs w:val="32"/>
        </w:rPr>
        <w:t>归国留学</w:t>
      </w:r>
      <w:r w:rsidRPr="002D1E65">
        <w:rPr>
          <w:rFonts w:ascii="仿宋_GB2312" w:eastAsia="仿宋_GB2312" w:hAnsi="仿宋"/>
          <w:sz w:val="32"/>
          <w:szCs w:val="32"/>
        </w:rPr>
        <w:t>人员的合法权益及海外侨胞的正当权益，积极反映他们的意见和合理要求，加强同政府及有关部门的联系和协商，协助和督促有关政策的制</w:t>
      </w:r>
      <w:r w:rsidRPr="002D1E65">
        <w:rPr>
          <w:rFonts w:ascii="仿宋_GB2312" w:eastAsia="仿宋_GB2312" w:hAnsi="仿宋"/>
          <w:sz w:val="32"/>
          <w:szCs w:val="32"/>
        </w:rPr>
        <w:lastRenderedPageBreak/>
        <w:t>定和执行。</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六、充分发挥</w:t>
      </w:r>
      <w:r w:rsidRPr="002D1E65">
        <w:rPr>
          <w:rFonts w:ascii="仿宋_GB2312" w:eastAsia="仿宋_GB2312" w:hAnsi="仿宋" w:hint="eastAsia"/>
          <w:sz w:val="32"/>
          <w:szCs w:val="32"/>
        </w:rPr>
        <w:t>中国致公</w:t>
      </w:r>
      <w:r w:rsidRPr="002D1E65">
        <w:rPr>
          <w:rFonts w:ascii="仿宋_GB2312" w:eastAsia="仿宋_GB2312" w:hAnsi="仿宋"/>
          <w:sz w:val="32"/>
          <w:szCs w:val="32"/>
        </w:rPr>
        <w:t>党与海外联系广泛的特点，积极开展对海外侨胞、香港特别行政区同胞、澳门特别行政区同胞、台湾同胞和出国留学人员的联谊工作，推进经贸、科技、教育、文化等领域的交流交往，为维护香港、澳门的繁荣稳定和实现祖国的完全统一作出贡献。</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七、积极组织和参加对外友好、民间交往和学术交流活动，努力促进中国人民与各国人民的友好往来和国际交流，为维护世界和平与促进共同发展作出贡献。</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为了肩负起</w:t>
      </w:r>
      <w:r w:rsidRPr="00BB13D8">
        <w:rPr>
          <w:rFonts w:ascii="仿宋_GB2312" w:eastAsia="仿宋_GB2312" w:hAnsi="仿宋" w:hint="eastAsia"/>
          <w:sz w:val="32"/>
          <w:szCs w:val="32"/>
        </w:rPr>
        <w:t>新</w:t>
      </w:r>
      <w:r w:rsidRPr="002D1E65">
        <w:rPr>
          <w:rFonts w:ascii="仿宋_GB2312" w:eastAsia="仿宋_GB2312" w:hAnsi="仿宋"/>
          <w:sz w:val="32"/>
          <w:szCs w:val="32"/>
        </w:rPr>
        <w:t>时代赋予中国致公党的光荣使命，全党必须</w:t>
      </w:r>
      <w:r w:rsidRPr="002D1E65">
        <w:rPr>
          <w:rFonts w:ascii="仿宋_GB2312" w:eastAsia="仿宋_GB2312" w:hAnsi="仿宋" w:hint="eastAsia"/>
          <w:sz w:val="32"/>
          <w:szCs w:val="32"/>
        </w:rPr>
        <w:t>坚持</w:t>
      </w:r>
      <w:r w:rsidRPr="002D1E65">
        <w:rPr>
          <w:rFonts w:ascii="仿宋_GB2312" w:eastAsia="仿宋_GB2312" w:hAnsi="仿宋"/>
          <w:sz w:val="32"/>
          <w:szCs w:val="32"/>
        </w:rPr>
        <w:t>社会主义核心价值体系，大力加强自身建设，按照坚持中国共产党的领导、发扬社会主义民主、体现政治联盟特点、体现进步性和广泛性相统一的原则，以思想建设为核心，以组织建设为基础，以制度建设为保障，</w:t>
      </w:r>
      <w:r w:rsidR="006F3AEA">
        <w:rPr>
          <w:rFonts w:ascii="仿宋_GB2312" w:eastAsia="仿宋_GB2312" w:hAnsi="仿宋" w:hint="eastAsia"/>
          <w:sz w:val="32"/>
          <w:szCs w:val="32"/>
        </w:rPr>
        <w:t>加强</w:t>
      </w:r>
      <w:proofErr w:type="gramStart"/>
      <w:r w:rsidR="006F3AEA">
        <w:rPr>
          <w:rFonts w:ascii="仿宋_GB2312" w:eastAsia="仿宋_GB2312" w:hAnsi="仿宋" w:hint="eastAsia"/>
          <w:sz w:val="32"/>
          <w:szCs w:val="32"/>
        </w:rPr>
        <w:t>履</w:t>
      </w:r>
      <w:proofErr w:type="gramEnd"/>
      <w:r w:rsidR="006F3AEA">
        <w:rPr>
          <w:rFonts w:ascii="仿宋_GB2312" w:eastAsia="仿宋_GB2312" w:hAnsi="仿宋" w:hint="eastAsia"/>
          <w:sz w:val="32"/>
          <w:szCs w:val="32"/>
        </w:rPr>
        <w:t>职能力建设，</w:t>
      </w:r>
      <w:r w:rsidRPr="002D1E65">
        <w:rPr>
          <w:rFonts w:ascii="仿宋_GB2312" w:eastAsia="仿宋_GB2312" w:hAnsi="仿宋"/>
          <w:sz w:val="32"/>
          <w:szCs w:val="32"/>
        </w:rPr>
        <w:t>努力把中国致公党建设成为与中国共产党亲密合作、致力于发展中国特色社会主义事业、适应</w:t>
      </w:r>
      <w:r w:rsidRPr="00BB13D8">
        <w:rPr>
          <w:rFonts w:ascii="仿宋_GB2312" w:eastAsia="仿宋_GB2312" w:hAnsi="仿宋" w:hint="eastAsia"/>
          <w:sz w:val="32"/>
          <w:szCs w:val="32"/>
        </w:rPr>
        <w:t>新</w:t>
      </w:r>
      <w:r w:rsidRPr="002D1E65">
        <w:rPr>
          <w:rFonts w:ascii="仿宋_GB2312" w:eastAsia="仿宋_GB2312" w:hAnsi="仿宋"/>
          <w:sz w:val="32"/>
          <w:szCs w:val="32"/>
        </w:rPr>
        <w:t>时代发展要求的</w:t>
      </w:r>
      <w:r w:rsidRPr="00BB13D8">
        <w:rPr>
          <w:rFonts w:ascii="仿宋_GB2312" w:eastAsia="仿宋_GB2312" w:hAnsi="仿宋" w:hint="eastAsia"/>
          <w:sz w:val="32"/>
          <w:szCs w:val="32"/>
        </w:rPr>
        <w:t>高素质</w:t>
      </w:r>
      <w:r w:rsidRPr="002D1E65">
        <w:rPr>
          <w:rFonts w:ascii="仿宋_GB2312" w:eastAsia="仿宋_GB2312" w:hAnsi="仿宋"/>
          <w:sz w:val="32"/>
          <w:szCs w:val="32"/>
        </w:rPr>
        <w:t>参政党。</w:t>
      </w:r>
    </w:p>
    <w:p w:rsidR="00A1636A" w:rsidRDefault="002D1E65" w:rsidP="003E6FE3">
      <w:pPr>
        <w:pStyle w:val="2"/>
        <w:keepNext w:val="0"/>
        <w:spacing w:beforeLines="100" w:afterLines="50" w:line="240" w:lineRule="auto"/>
        <w:contextualSpacing/>
        <w:rPr>
          <w:rFonts w:ascii="黑体" w:hAnsi="黑体"/>
          <w:b w:val="0"/>
        </w:rPr>
      </w:pPr>
      <w:r w:rsidRPr="003C5FE6">
        <w:rPr>
          <w:rFonts w:ascii="黑体" w:hAnsi="黑体"/>
          <w:b w:val="0"/>
        </w:rPr>
        <w:t>第一章　党</w:t>
      </w:r>
      <w:r w:rsidRPr="003C5FE6">
        <w:rPr>
          <w:rFonts w:ascii="黑体" w:hAnsi="黑体" w:hint="eastAsia"/>
          <w:b w:val="0"/>
        </w:rPr>
        <w:t xml:space="preserve">　</w:t>
      </w:r>
      <w:r w:rsidRPr="003C5FE6">
        <w:rPr>
          <w:rFonts w:ascii="黑体" w:hAnsi="黑体"/>
          <w:b w:val="0"/>
        </w:rPr>
        <w:t>员</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第一条　</w:t>
      </w:r>
      <w:r w:rsidRPr="003E6FE3">
        <w:rPr>
          <w:rFonts w:ascii="仿宋_GB2312" w:eastAsia="仿宋_GB2312" w:hAnsi="仿宋"/>
          <w:sz w:val="32"/>
          <w:szCs w:val="32"/>
        </w:rPr>
        <w:t>凡是归侨、侨眷中的中上层人士和其他有海外关系的代表性人士，以及其他方面有代表性的中高级知识分子，承认并愿意遵守中国致公党章程的，可以申请加入中国致公党。</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第二条　</w:t>
      </w:r>
      <w:r w:rsidRPr="003E6FE3">
        <w:rPr>
          <w:rFonts w:ascii="仿宋_GB2312" w:eastAsia="仿宋_GB2312" w:hAnsi="仿宋"/>
          <w:sz w:val="32"/>
          <w:szCs w:val="32"/>
        </w:rPr>
        <w:t>要求入党者，须由本人申请，填写入党申请表，两</w:t>
      </w:r>
      <w:r w:rsidRPr="003E6FE3">
        <w:rPr>
          <w:rFonts w:ascii="仿宋_GB2312" w:eastAsia="仿宋_GB2312" w:hAnsi="仿宋"/>
          <w:sz w:val="32"/>
          <w:szCs w:val="32"/>
        </w:rPr>
        <w:lastRenderedPageBreak/>
        <w:t>名党员介绍，经过</w:t>
      </w:r>
      <w:r w:rsidRPr="003E6FE3">
        <w:rPr>
          <w:rFonts w:ascii="仿宋_GB2312" w:eastAsia="仿宋_GB2312" w:hAnsi="仿宋" w:hint="eastAsia"/>
          <w:sz w:val="32"/>
          <w:szCs w:val="32"/>
        </w:rPr>
        <w:t>全面</w:t>
      </w:r>
      <w:r w:rsidRPr="003E6FE3">
        <w:rPr>
          <w:rFonts w:ascii="仿宋_GB2312" w:eastAsia="仿宋_GB2312" w:hAnsi="仿宋"/>
          <w:sz w:val="32"/>
          <w:szCs w:val="32"/>
        </w:rPr>
        <w:t>考察，由支部大会或支部委员会讨论通过，报设区的市级或以上组织批准，并逐级呈报中央备案。必要时，中央和省、自治区、直辖市委员会可以直接吸收党员。</w:t>
      </w:r>
    </w:p>
    <w:p w:rsidR="00720552" w:rsidRPr="00BB13D8" w:rsidRDefault="002D1E65" w:rsidP="003E6FE3">
      <w:pPr>
        <w:spacing w:line="580" w:lineRule="exact"/>
        <w:ind w:firstLineChars="200" w:firstLine="640"/>
        <w:contextualSpacing/>
        <w:rPr>
          <w:rFonts w:ascii="仿宋_GB2312" w:eastAsia="仿宋_GB2312" w:hAnsi="仿宋"/>
          <w:sz w:val="32"/>
          <w:szCs w:val="32"/>
        </w:rPr>
      </w:pPr>
      <w:r w:rsidRPr="00BB13D8">
        <w:rPr>
          <w:rFonts w:ascii="仿宋_GB2312" w:eastAsia="仿宋_GB2312" w:hAnsi="仿宋" w:hint="eastAsia"/>
          <w:sz w:val="32"/>
          <w:szCs w:val="32"/>
        </w:rPr>
        <w:t>发展党员要把政治标准放在首位。</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第三条　</w:t>
      </w:r>
      <w:r w:rsidRPr="003E6FE3">
        <w:rPr>
          <w:rFonts w:ascii="仿宋_GB2312" w:eastAsia="仿宋_GB2312" w:hAnsi="仿宋"/>
          <w:sz w:val="32"/>
          <w:szCs w:val="32"/>
        </w:rPr>
        <w:t>党员应当履行以下义务</w:t>
      </w:r>
      <w:r w:rsidRPr="003E6FE3">
        <w:rPr>
          <w:rFonts w:ascii="仿宋_GB2312" w:eastAsia="仿宋_GB2312" w:hAnsi="仿宋" w:hint="eastAsia"/>
          <w:sz w:val="32"/>
          <w:szCs w:val="32"/>
        </w:rPr>
        <w:t>：</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努力学习马克思列宁主义、毛泽东思想、邓小平理论、</w:t>
      </w:r>
      <w:r w:rsidR="00B136B6">
        <w:rPr>
          <w:rFonts w:ascii="仿宋_GB2312" w:eastAsia="仿宋_GB2312" w:hAnsi="仿宋" w:hint="eastAsia"/>
          <w:szCs w:val="32"/>
        </w:rPr>
        <w:t>“三个代表”重要思想、科学发展</w:t>
      </w:r>
      <w:r w:rsidRPr="002D1E65">
        <w:rPr>
          <w:rFonts w:ascii="仿宋_GB2312" w:eastAsia="仿宋_GB2312" w:hAnsi="仿宋"/>
          <w:szCs w:val="32"/>
        </w:rPr>
        <w:t>观</w:t>
      </w:r>
      <w:r w:rsidRPr="00BB13D8">
        <w:rPr>
          <w:rFonts w:ascii="仿宋_GB2312" w:eastAsia="仿宋_GB2312" w:hAnsi="仿宋" w:hint="eastAsia"/>
          <w:szCs w:val="32"/>
        </w:rPr>
        <w:t>、习近平新时代中国特色社会主义思想</w:t>
      </w:r>
      <w:r w:rsidRPr="002D1E65">
        <w:rPr>
          <w:rFonts w:ascii="仿宋_GB2312" w:eastAsia="仿宋_GB2312" w:hAnsi="仿宋"/>
          <w:szCs w:val="32"/>
        </w:rPr>
        <w:t>，树立正确的世界观、人生观和价值观，不断提高思想政治水平。</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遵守宪法和法律，认真学习、宣传、贯彻执行国家的方针政策，维护国家利益。</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树立参政党意识，学习党的历史，遵守党的章程，执行党的决议和决定，参加党的活动，努力完成党交给的各项任务，交纳党费。</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刻苦钻研业务，努力做好本职工作，勤奋敬业，诚实守信，廉洁奉公。</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弘扬社会主义新风尚，</w:t>
      </w:r>
      <w:r w:rsidRPr="002D1E65">
        <w:rPr>
          <w:rFonts w:ascii="仿宋_GB2312" w:eastAsia="仿宋_GB2312" w:hAnsi="仿宋" w:hint="eastAsia"/>
          <w:szCs w:val="32"/>
        </w:rPr>
        <w:t>践行</w:t>
      </w:r>
      <w:r w:rsidRPr="002D1E65">
        <w:rPr>
          <w:rFonts w:ascii="仿宋_GB2312" w:eastAsia="仿宋_GB2312" w:hAnsi="仿宋"/>
          <w:szCs w:val="32"/>
        </w:rPr>
        <w:t>社会主义</w:t>
      </w:r>
      <w:r w:rsidRPr="002D1E65">
        <w:rPr>
          <w:rFonts w:ascii="仿宋_GB2312" w:eastAsia="仿宋_GB2312" w:hAnsi="仿宋" w:hint="eastAsia"/>
          <w:szCs w:val="32"/>
        </w:rPr>
        <w:t>核心价值</w:t>
      </w:r>
      <w:r w:rsidRPr="002D1E65">
        <w:rPr>
          <w:rFonts w:ascii="仿宋_GB2312" w:eastAsia="仿宋_GB2312" w:hAnsi="仿宋"/>
          <w:szCs w:val="32"/>
        </w:rPr>
        <w:t>观，遵守社会公德，维护社会公益。</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互相帮助，增进团结，开展批评与自我批评，坚持真理，修正错误。</w:t>
      </w:r>
    </w:p>
    <w:p w:rsidR="00081569" w:rsidRPr="00B92202" w:rsidRDefault="002D1E65" w:rsidP="003E6FE3">
      <w:pPr>
        <w:pStyle w:val="aa"/>
        <w:numPr>
          <w:ilvl w:val="1"/>
          <w:numId w:val="28"/>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密切联系群众，反映群众的意见、要求和建议，发挥桥梁和纽带作用。</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lastRenderedPageBreak/>
        <w:t xml:space="preserve">第四条　</w:t>
      </w:r>
      <w:r w:rsidRPr="003E6FE3">
        <w:rPr>
          <w:rFonts w:ascii="仿宋_GB2312" w:eastAsia="仿宋_GB2312" w:hAnsi="仿宋"/>
          <w:sz w:val="32"/>
          <w:szCs w:val="32"/>
        </w:rPr>
        <w:t>党员享有以下权利：</w:t>
      </w:r>
    </w:p>
    <w:p w:rsidR="00081569" w:rsidRPr="00B92202" w:rsidRDefault="002D1E65" w:rsidP="003E6FE3">
      <w:pPr>
        <w:pStyle w:val="aa"/>
        <w:numPr>
          <w:ilvl w:val="0"/>
          <w:numId w:val="29"/>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在党内有表决权、选举权和被选举权。</w:t>
      </w:r>
    </w:p>
    <w:p w:rsidR="00081569" w:rsidRPr="00B92202" w:rsidRDefault="002D1E65" w:rsidP="003E6FE3">
      <w:pPr>
        <w:pStyle w:val="aa"/>
        <w:numPr>
          <w:ilvl w:val="0"/>
          <w:numId w:val="29"/>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参加党的有关会议和活动，阅读党的有关文件，参加党的培训。</w:t>
      </w:r>
    </w:p>
    <w:p w:rsidR="00081569" w:rsidRPr="00B92202" w:rsidRDefault="002D1E65" w:rsidP="003E6FE3">
      <w:pPr>
        <w:pStyle w:val="aa"/>
        <w:numPr>
          <w:ilvl w:val="0"/>
          <w:numId w:val="29"/>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对党的工作提出意见和建议。</w:t>
      </w:r>
    </w:p>
    <w:p w:rsidR="00081569" w:rsidRPr="00B92202" w:rsidRDefault="002D1E65" w:rsidP="003E6FE3">
      <w:pPr>
        <w:pStyle w:val="aa"/>
        <w:numPr>
          <w:ilvl w:val="0"/>
          <w:numId w:val="29"/>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在党内，有权向党的各级组织、干部和党员提出意见、批评和建议，有权向上级组织直至中央，如实反映各级组织、干部和党员违反党的章程或违法乱纪的行为。</w:t>
      </w:r>
    </w:p>
    <w:p w:rsidR="00081569" w:rsidRPr="00B92202" w:rsidRDefault="002D1E65" w:rsidP="003E6FE3">
      <w:pPr>
        <w:pStyle w:val="aa"/>
        <w:numPr>
          <w:ilvl w:val="0"/>
          <w:numId w:val="29"/>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对党的决议和决定如有不同意见，可以声明保留，并向上级组织直至中央提出，但在决议和决定未改变前，仍应当坚决执行。</w:t>
      </w:r>
    </w:p>
    <w:p w:rsidR="00081569" w:rsidRPr="00B92202" w:rsidRDefault="002D1E65" w:rsidP="003E6FE3">
      <w:pPr>
        <w:pStyle w:val="aa"/>
        <w:numPr>
          <w:ilvl w:val="0"/>
          <w:numId w:val="29"/>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在本人合法权益受到损害时，有权要求党组织</w:t>
      </w:r>
      <w:r w:rsidRPr="002D1E65">
        <w:rPr>
          <w:rFonts w:ascii="仿宋_GB2312" w:eastAsia="仿宋_GB2312" w:hAnsi="仿宋" w:hint="eastAsia"/>
          <w:szCs w:val="32"/>
        </w:rPr>
        <w:t>依法</w:t>
      </w:r>
      <w:r w:rsidRPr="002D1E65">
        <w:rPr>
          <w:rFonts w:ascii="仿宋_GB2312" w:eastAsia="仿宋_GB2312" w:hAnsi="仿宋"/>
          <w:szCs w:val="32"/>
        </w:rPr>
        <w:t>协助解决。</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第五条　</w:t>
      </w:r>
      <w:r w:rsidRPr="003E6FE3">
        <w:rPr>
          <w:rFonts w:ascii="仿宋_GB2312" w:eastAsia="仿宋_GB2312" w:hAnsi="仿宋"/>
          <w:sz w:val="32"/>
          <w:szCs w:val="32"/>
        </w:rPr>
        <w:t>党员迁往异地居住、工作时，须办理组织关系转移手续。党员如迁至没有党组织的地方，应与原地方组织保持联系，或申请原地方组织将其组织关系转移到与新居住地邻近的地方组织。</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第六条　</w:t>
      </w:r>
      <w:r w:rsidRPr="003E6FE3">
        <w:rPr>
          <w:rFonts w:ascii="仿宋_GB2312" w:eastAsia="仿宋_GB2312" w:hAnsi="仿宋"/>
          <w:sz w:val="32"/>
          <w:szCs w:val="32"/>
        </w:rPr>
        <w:t>党员在本职工作和党务工作中有显著成绩的，地方各级组织应给予表彰和奖励，对有重大贡献的，可</w:t>
      </w:r>
      <w:r w:rsidRPr="003E6FE3">
        <w:rPr>
          <w:rFonts w:ascii="仿宋_GB2312" w:eastAsia="仿宋_GB2312" w:hAnsi="仿宋" w:hint="eastAsia"/>
          <w:sz w:val="32"/>
          <w:szCs w:val="32"/>
        </w:rPr>
        <w:t>由</w:t>
      </w:r>
      <w:r w:rsidRPr="003E6FE3">
        <w:rPr>
          <w:rFonts w:ascii="仿宋_GB2312" w:eastAsia="仿宋_GB2312" w:hAnsi="仿宋"/>
          <w:sz w:val="32"/>
          <w:szCs w:val="32"/>
        </w:rPr>
        <w:t>中央给予表彰和奖励。</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第七条　党</w:t>
      </w:r>
      <w:r w:rsidRPr="003E6FE3">
        <w:rPr>
          <w:rFonts w:ascii="仿宋_GB2312" w:eastAsia="仿宋_GB2312" w:hAnsi="仿宋"/>
          <w:sz w:val="32"/>
          <w:szCs w:val="32"/>
        </w:rPr>
        <w:t>员有退党的自由。党员要求退党，须书面申请，经基层组织讨论通过，报上一级地方组织批准，并逐级呈报中央</w:t>
      </w:r>
      <w:r w:rsidRPr="003E6FE3">
        <w:rPr>
          <w:rFonts w:ascii="仿宋_GB2312" w:eastAsia="仿宋_GB2312" w:hAnsi="仿宋"/>
          <w:sz w:val="32"/>
          <w:szCs w:val="32"/>
        </w:rPr>
        <w:lastRenderedPageBreak/>
        <w:t>备案。</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第八条　</w:t>
      </w:r>
      <w:r w:rsidRPr="003E6FE3">
        <w:rPr>
          <w:rFonts w:ascii="仿宋_GB2312" w:eastAsia="仿宋_GB2312" w:hAnsi="仿宋"/>
          <w:sz w:val="32"/>
          <w:szCs w:val="32"/>
        </w:rPr>
        <w:t>党员无特殊情况，连续两年不参加组织活动、不与党组织联系和不履行党员义务，经批评教育无效者，应劝其退党，由支部大会讨论通过，</w:t>
      </w:r>
      <w:r w:rsidRPr="003E6FE3">
        <w:rPr>
          <w:rFonts w:ascii="仿宋_GB2312" w:eastAsia="仿宋_GB2312" w:hAnsi="仿宋" w:hint="eastAsia"/>
          <w:sz w:val="32"/>
          <w:szCs w:val="32"/>
        </w:rPr>
        <w:t>逐级</w:t>
      </w:r>
      <w:r w:rsidRPr="003E6FE3">
        <w:rPr>
          <w:rFonts w:ascii="仿宋_GB2312" w:eastAsia="仿宋_GB2312" w:hAnsi="仿宋"/>
          <w:sz w:val="32"/>
          <w:szCs w:val="32"/>
        </w:rPr>
        <w:t>报上一级地方组织审核，经省、自治区、直辖市委员会批准，注销其党籍，并呈报中央备案。</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第九条　</w:t>
      </w:r>
      <w:r w:rsidRPr="003E6FE3">
        <w:rPr>
          <w:rFonts w:ascii="仿宋_GB2312" w:eastAsia="仿宋_GB2312" w:hAnsi="仿宋"/>
          <w:sz w:val="32"/>
          <w:szCs w:val="32"/>
        </w:rPr>
        <w:t>党员违反党的章程，经反复批评教育无效者，应按其情节轻重和对待错误的态度，分别给予警告、严重警告、撤销党内职务、留党察看、开除党籍的处分；党员受到政纪处分或</w:t>
      </w:r>
      <w:r w:rsidR="006F3AEA" w:rsidRPr="003E6FE3">
        <w:rPr>
          <w:rFonts w:ascii="仿宋_GB2312" w:eastAsia="仿宋_GB2312" w:hAnsi="仿宋"/>
          <w:sz w:val="32"/>
          <w:szCs w:val="32"/>
        </w:rPr>
        <w:t>刑事</w:t>
      </w:r>
      <w:r w:rsidR="006F3AEA" w:rsidRPr="003E6FE3">
        <w:rPr>
          <w:rFonts w:ascii="仿宋_GB2312" w:eastAsia="仿宋_GB2312" w:hAnsi="仿宋" w:hint="eastAsia"/>
          <w:sz w:val="32"/>
          <w:szCs w:val="32"/>
        </w:rPr>
        <w:t>处罚</w:t>
      </w:r>
      <w:r w:rsidRPr="003E6FE3">
        <w:rPr>
          <w:rFonts w:ascii="仿宋_GB2312" w:eastAsia="仿宋_GB2312" w:hAnsi="仿宋"/>
          <w:sz w:val="32"/>
          <w:szCs w:val="32"/>
        </w:rPr>
        <w:t>者，应根据不同情况，给予相应的党的纪律处分。</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党员留党察看时间为一至两年。党员在留党察看期间没有表决权、选举权和被选举权。党员经过留党察看确已改正错误并已被撤销处分的，恢复上述权利；坚持错误不改的，应开除党籍。</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第十条　</w:t>
      </w:r>
      <w:r w:rsidRPr="003E6FE3">
        <w:rPr>
          <w:rFonts w:ascii="仿宋_GB2312" w:eastAsia="仿宋_GB2312" w:hAnsi="仿宋"/>
          <w:sz w:val="32"/>
          <w:szCs w:val="32"/>
        </w:rPr>
        <w:t>对党员的纪律处分，必须经基层组织讨论决定，报上一级地方组织批准，并逐级呈报中央备案。</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对中央委员的纪律处分，必须由中央委员会决定；对地方各级委员会委员的纪律处分，必须由同级委员会决定，报上一级组织批准，并逐级呈报中央备案。</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在特殊情况下，</w:t>
      </w:r>
      <w:r w:rsidRPr="002D1E65">
        <w:rPr>
          <w:rFonts w:ascii="仿宋_GB2312" w:eastAsia="仿宋_GB2312" w:hAnsi="仿宋" w:hint="eastAsia"/>
          <w:sz w:val="32"/>
          <w:szCs w:val="32"/>
        </w:rPr>
        <w:t>对</w:t>
      </w:r>
      <w:r w:rsidRPr="002D1E65">
        <w:rPr>
          <w:rFonts w:ascii="仿宋_GB2312" w:eastAsia="仿宋_GB2312" w:hAnsi="仿宋"/>
          <w:sz w:val="32"/>
          <w:szCs w:val="32"/>
        </w:rPr>
        <w:t>中央委员和地方各级委员会委员的纪律处分，可以先由中央常务委员会和地方各级常务委员会（不设常务委员会的由主委会议）作出决定，待召开委员会全体会议时予以追认。</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第十一条　</w:t>
      </w:r>
      <w:r w:rsidRPr="003E6FE3">
        <w:rPr>
          <w:rFonts w:ascii="仿宋_GB2312" w:eastAsia="仿宋_GB2312" w:hAnsi="仿宋"/>
          <w:sz w:val="32"/>
          <w:szCs w:val="32"/>
        </w:rPr>
        <w:t>各级组织</w:t>
      </w:r>
      <w:r w:rsidRPr="003E6FE3">
        <w:rPr>
          <w:rFonts w:ascii="仿宋_GB2312" w:eastAsia="仿宋_GB2312" w:hAnsi="仿宋" w:hint="eastAsia"/>
          <w:sz w:val="32"/>
          <w:szCs w:val="32"/>
        </w:rPr>
        <w:t>在</w:t>
      </w:r>
      <w:r w:rsidRPr="003E6FE3">
        <w:rPr>
          <w:rFonts w:ascii="仿宋_GB2312" w:eastAsia="仿宋_GB2312" w:hAnsi="仿宋"/>
          <w:sz w:val="32"/>
          <w:szCs w:val="32"/>
        </w:rPr>
        <w:t>处分党员时要实事求是，要有确凿的</w:t>
      </w:r>
      <w:r w:rsidRPr="003E6FE3">
        <w:rPr>
          <w:rFonts w:ascii="仿宋_GB2312" w:eastAsia="仿宋_GB2312" w:hAnsi="仿宋"/>
          <w:sz w:val="32"/>
          <w:szCs w:val="32"/>
        </w:rPr>
        <w:lastRenderedPageBreak/>
        <w:t>证据；讨论处分时，应允许本人参加，说明情况和进行申辩，其他党员可以为其作证和辩护。党员对组织处分决定</w:t>
      </w:r>
      <w:r w:rsidRPr="003E6FE3">
        <w:rPr>
          <w:rFonts w:ascii="仿宋_GB2312" w:eastAsia="仿宋_GB2312" w:hAnsi="仿宋" w:hint="eastAsia"/>
          <w:sz w:val="32"/>
          <w:szCs w:val="32"/>
        </w:rPr>
        <w:t>有异议</w:t>
      </w:r>
      <w:r w:rsidRPr="003E6FE3">
        <w:rPr>
          <w:rFonts w:ascii="仿宋_GB2312" w:eastAsia="仿宋_GB2312" w:hAnsi="仿宋"/>
          <w:sz w:val="32"/>
          <w:szCs w:val="32"/>
        </w:rPr>
        <w:t>时，有权向上一级地方组织直至中央提出申诉，有关组织应当受理并给予答复。</w:t>
      </w:r>
    </w:p>
    <w:p w:rsidR="004E0971" w:rsidRDefault="002D1E65" w:rsidP="003E6FE3">
      <w:pPr>
        <w:spacing w:beforeLines="50" w:afterLines="50"/>
        <w:jc w:val="center"/>
        <w:rPr>
          <w:rFonts w:ascii="黑体" w:hAnsi="黑体"/>
          <w:b/>
        </w:rPr>
      </w:pPr>
      <w:r w:rsidRPr="0030029B">
        <w:rPr>
          <w:rFonts w:ascii="黑体" w:eastAsia="黑体" w:hAnsi="黑体"/>
          <w:sz w:val="32"/>
          <w:szCs w:val="32"/>
        </w:rPr>
        <w:t>第二章　组织制度</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第十二条　</w:t>
      </w:r>
      <w:r w:rsidRPr="003E6FE3">
        <w:rPr>
          <w:rFonts w:ascii="仿宋_GB2312" w:eastAsia="仿宋_GB2312" w:hAnsi="仿宋"/>
          <w:sz w:val="32"/>
          <w:szCs w:val="32"/>
        </w:rPr>
        <w:t>党的组织系统包括中央组织、地方组织和基层组织。</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第十三条　</w:t>
      </w:r>
      <w:r w:rsidRPr="003E6FE3">
        <w:rPr>
          <w:rFonts w:ascii="仿宋_GB2312" w:eastAsia="仿宋_GB2312" w:hAnsi="仿宋"/>
          <w:sz w:val="32"/>
          <w:szCs w:val="32"/>
        </w:rPr>
        <w:t>党的组织原则是民主集中制，其基本原则是：</w:t>
      </w:r>
    </w:p>
    <w:p w:rsidR="00081569" w:rsidRPr="00B92202" w:rsidRDefault="002D1E65" w:rsidP="003E6FE3">
      <w:pPr>
        <w:pStyle w:val="aa"/>
        <w:numPr>
          <w:ilvl w:val="0"/>
          <w:numId w:val="30"/>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个人服从组织，少数服从多数，下级服从上级，全党服从中央。</w:t>
      </w:r>
    </w:p>
    <w:p w:rsidR="00081569" w:rsidRPr="00B92202" w:rsidRDefault="002D1E65" w:rsidP="003E6FE3">
      <w:pPr>
        <w:pStyle w:val="aa"/>
        <w:numPr>
          <w:ilvl w:val="0"/>
          <w:numId w:val="30"/>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党的各级领导机构由选举产生。</w:t>
      </w:r>
    </w:p>
    <w:p w:rsidR="00081569" w:rsidRPr="00B92202" w:rsidRDefault="002D1E65" w:rsidP="003E6FE3">
      <w:pPr>
        <w:pStyle w:val="aa"/>
        <w:numPr>
          <w:ilvl w:val="0"/>
          <w:numId w:val="30"/>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党的最高领导机构是全国代表大会和它所产生的中央委员会。地方各级领导机构是地方各级代表大会、党员大会和它所产生的委员会。基层组织的领导机构是基层委员会、总支部委员会、支部委员会或支部党员大会。各级委员会向同级代表大会或党员大会负责并报告工作。</w:t>
      </w:r>
    </w:p>
    <w:p w:rsidR="00081569" w:rsidRPr="00B92202" w:rsidRDefault="002D1E65" w:rsidP="003E6FE3">
      <w:pPr>
        <w:pStyle w:val="aa"/>
        <w:numPr>
          <w:ilvl w:val="0"/>
          <w:numId w:val="30"/>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党的各级领导机构实行集体领导和个人分工负责相结合的制度，贯彻集体领导、民主集中、个别酝酿、会议决定的原则。</w:t>
      </w:r>
    </w:p>
    <w:p w:rsidR="00081569" w:rsidRPr="00B92202" w:rsidRDefault="002D1E65" w:rsidP="003E6FE3">
      <w:pPr>
        <w:pStyle w:val="aa"/>
        <w:numPr>
          <w:ilvl w:val="0"/>
          <w:numId w:val="30"/>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党的上级领导机构要加强对下级组织的领导，经常听取并及时处理下级组织的意见和建议。下级组织要认真执行上级</w:t>
      </w:r>
      <w:r w:rsidRPr="002D1E65">
        <w:rPr>
          <w:rFonts w:ascii="仿宋_GB2312" w:eastAsia="仿宋_GB2312" w:hAnsi="仿宋"/>
          <w:szCs w:val="32"/>
        </w:rPr>
        <w:lastRenderedPageBreak/>
        <w:t>领导机构的决议和决定，向上级领导机构请示和汇报工作，如实反映情况。党的各级领导机构要按规定实行党务公开，使党员对党内事务有更多的了解和参与。</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第十四条　</w:t>
      </w:r>
      <w:r w:rsidRPr="003E6FE3">
        <w:rPr>
          <w:rFonts w:ascii="仿宋_GB2312" w:eastAsia="仿宋_GB2312" w:hAnsi="仿宋"/>
          <w:sz w:val="32"/>
          <w:szCs w:val="32"/>
        </w:rPr>
        <w:t>党的各级委员会根据工作需要，可以召集代表会议，代表会议的代表名额和产生办法由召集会议的委员会决定。代表会议讨论决定需要及时解决的重要问题。地方各级组织召开代表会议应报上一级委员会批准。</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第十五条　</w:t>
      </w:r>
      <w:r w:rsidRPr="003E6FE3">
        <w:rPr>
          <w:rFonts w:ascii="仿宋_GB2312" w:eastAsia="仿宋_GB2312" w:hAnsi="仿宋"/>
          <w:sz w:val="32"/>
          <w:szCs w:val="32"/>
        </w:rPr>
        <w:t>党的各级常务委员会在必要时可召集委员会扩大会议（地方组织不设常务委员会的由主委会议召集），讨论决定需要及时解决的重要事项，扩大的范围由召集会议的机构决定。</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第十六条　</w:t>
      </w:r>
      <w:r w:rsidRPr="003E6FE3">
        <w:rPr>
          <w:rFonts w:ascii="仿宋_GB2312" w:eastAsia="仿宋_GB2312" w:hAnsi="仿宋"/>
          <w:sz w:val="32"/>
          <w:szCs w:val="32"/>
        </w:rPr>
        <w:t>党的各级委员会的产生，应经充分酝酿协商，由党的各级代表大会或党员大会采用等额或差额选举办法和无记名投票方式进行选举，以保障选举人充分行使民主权利。</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地方组织和基层组织的个别领导成员，必要时可以由上级组织任免。筹建</w:t>
      </w:r>
      <w:r w:rsidRPr="002D1E65">
        <w:rPr>
          <w:rFonts w:ascii="仿宋_GB2312" w:eastAsia="仿宋_GB2312" w:hAnsi="仿宋" w:hint="eastAsia"/>
          <w:sz w:val="32"/>
          <w:szCs w:val="32"/>
        </w:rPr>
        <w:t>中</w:t>
      </w:r>
      <w:r w:rsidRPr="002D1E65">
        <w:rPr>
          <w:rFonts w:ascii="仿宋_GB2312" w:eastAsia="仿宋_GB2312" w:hAnsi="仿宋"/>
          <w:sz w:val="32"/>
          <w:szCs w:val="32"/>
        </w:rPr>
        <w:t>的地方组织的领导成员，由上一级组织任免，并逐级呈报中央备案。</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第十七条　</w:t>
      </w:r>
      <w:r w:rsidRPr="003E6FE3">
        <w:rPr>
          <w:rFonts w:ascii="仿宋_GB2312" w:eastAsia="仿宋_GB2312" w:hAnsi="仿宋"/>
          <w:sz w:val="32"/>
          <w:szCs w:val="32"/>
        </w:rPr>
        <w:t>由选举产生的中央委员会主席、副主席和地方各级委员会主任委员、副主任委员实行任期制，同一职务一般可以连选连任两届，最多不得超过三届</w:t>
      </w:r>
      <w:r w:rsidRPr="003E6FE3">
        <w:rPr>
          <w:rFonts w:ascii="仿宋_GB2312" w:eastAsia="仿宋_GB2312" w:hAnsi="仿宋" w:hint="eastAsia"/>
          <w:sz w:val="32"/>
          <w:szCs w:val="32"/>
        </w:rPr>
        <w:t>，</w:t>
      </w:r>
      <w:r w:rsidRPr="003E6FE3">
        <w:rPr>
          <w:rFonts w:ascii="仿宋_GB2312" w:eastAsia="仿宋_GB2312" w:hAnsi="仿宋"/>
          <w:sz w:val="32"/>
          <w:szCs w:val="32"/>
        </w:rPr>
        <w:t>在任期中可以根据任职年龄界限、工作需要、本人意愿等情况进行调整。</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第十八条　</w:t>
      </w:r>
      <w:r w:rsidRPr="003E6FE3">
        <w:rPr>
          <w:rFonts w:ascii="仿宋_GB2312" w:eastAsia="仿宋_GB2312" w:hAnsi="仿宋"/>
          <w:sz w:val="32"/>
          <w:szCs w:val="32"/>
        </w:rPr>
        <w:t>县级及以上地方组织的建立和变更，由上一级组织审核，并逐级呈报中央批准。</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lastRenderedPageBreak/>
        <w:t xml:space="preserve">第十九条　</w:t>
      </w:r>
      <w:r w:rsidRPr="003E6FE3">
        <w:rPr>
          <w:rFonts w:ascii="仿宋_GB2312" w:eastAsia="仿宋_GB2312" w:hAnsi="仿宋"/>
          <w:sz w:val="32"/>
          <w:szCs w:val="32"/>
        </w:rPr>
        <w:t>在尚未成立省级委员会的地方，根据工作需要并在条件成熟时，可设中央直属的组织和工作委员会。</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第二十条　</w:t>
      </w:r>
      <w:r w:rsidRPr="003E6FE3">
        <w:rPr>
          <w:rFonts w:ascii="仿宋_GB2312" w:eastAsia="仿宋_GB2312" w:hAnsi="仿宋"/>
          <w:sz w:val="32"/>
          <w:szCs w:val="32"/>
        </w:rPr>
        <w:t>中央和地方各级组织及其领导成员要加强思想政治建设，不断推进政治交接，切实提高政治把握能力、参政议政能力、组织领导能力</w:t>
      </w:r>
      <w:r w:rsidRPr="003E6FE3">
        <w:rPr>
          <w:rFonts w:ascii="仿宋_GB2312" w:eastAsia="仿宋_GB2312" w:hAnsi="仿宋" w:hint="eastAsia"/>
          <w:sz w:val="32"/>
          <w:szCs w:val="32"/>
        </w:rPr>
        <w:t>、</w:t>
      </w:r>
      <w:r w:rsidRPr="003E6FE3">
        <w:rPr>
          <w:rFonts w:ascii="仿宋_GB2312" w:eastAsia="仿宋_GB2312" w:hAnsi="仿宋"/>
          <w:sz w:val="32"/>
          <w:szCs w:val="32"/>
        </w:rPr>
        <w:t>合作共事能力</w:t>
      </w:r>
      <w:r w:rsidRPr="003E6FE3">
        <w:rPr>
          <w:rFonts w:ascii="仿宋_GB2312" w:eastAsia="仿宋_GB2312" w:hAnsi="仿宋" w:hint="eastAsia"/>
          <w:sz w:val="32"/>
          <w:szCs w:val="32"/>
        </w:rPr>
        <w:t>和解决自身问题的能力</w:t>
      </w:r>
      <w:r w:rsidRPr="003E6FE3">
        <w:rPr>
          <w:rFonts w:ascii="仿宋_GB2312" w:eastAsia="仿宋_GB2312" w:hAnsi="仿宋"/>
          <w:sz w:val="32"/>
          <w:szCs w:val="32"/>
        </w:rPr>
        <w:t>。要着眼于多党合作事业的长远发展，切实加强后备干部队伍建设。</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第二十一条　</w:t>
      </w:r>
      <w:r w:rsidRPr="003E6FE3">
        <w:rPr>
          <w:rFonts w:ascii="仿宋_GB2312" w:eastAsia="仿宋_GB2312" w:hAnsi="仿宋"/>
          <w:sz w:val="32"/>
          <w:szCs w:val="32"/>
        </w:rPr>
        <w:t>组织发展应坚持以归侨、侨眷中的中上层人士和其他有海外关系的代表性人士为主，以大中城市为主和以有一定代表性人士为主，注重政治素质，发展与巩固相结合，有计划地稳步发展。</w:t>
      </w:r>
    </w:p>
    <w:p w:rsidR="00BB13D8"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第二十二条　</w:t>
      </w:r>
      <w:r w:rsidRPr="003E6FE3">
        <w:rPr>
          <w:rFonts w:ascii="仿宋_GB2312" w:eastAsia="仿宋_GB2312" w:hAnsi="仿宋"/>
          <w:sz w:val="32"/>
          <w:szCs w:val="32"/>
        </w:rPr>
        <w:t>党的各级组织要切实加强机关建设，配备好机关工作班子，加强对机关干部的培养，健全以岗位责任制为核心的管理机制，提高工作质量和工作效率。</w:t>
      </w:r>
    </w:p>
    <w:p w:rsidR="004E0971" w:rsidRDefault="002D1E65" w:rsidP="003E6FE3">
      <w:pPr>
        <w:pStyle w:val="2"/>
        <w:keepNext w:val="0"/>
        <w:spacing w:beforeLines="100" w:afterLines="50" w:line="240" w:lineRule="auto"/>
        <w:contextualSpacing/>
        <w:rPr>
          <w:rFonts w:ascii="黑体" w:hAnsi="黑体"/>
          <w:b w:val="0"/>
        </w:rPr>
      </w:pPr>
      <w:r w:rsidRPr="0030029B">
        <w:rPr>
          <w:rFonts w:ascii="黑体" w:hAnsi="黑体" w:hint="eastAsia"/>
          <w:b w:val="0"/>
        </w:rPr>
        <w:t>第三</w:t>
      </w:r>
      <w:r w:rsidRPr="0030029B">
        <w:rPr>
          <w:rFonts w:ascii="黑体" w:hAnsi="黑体"/>
          <w:b w:val="0"/>
        </w:rPr>
        <w:t>章　中央组织</w:t>
      </w:r>
    </w:p>
    <w:p w:rsidR="00A27788"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第二十三条　</w:t>
      </w:r>
      <w:r w:rsidRPr="003E6FE3">
        <w:rPr>
          <w:rFonts w:ascii="仿宋_GB2312" w:eastAsia="仿宋_GB2312" w:hAnsi="仿宋"/>
          <w:sz w:val="32"/>
          <w:szCs w:val="32"/>
        </w:rPr>
        <w:t>全国代表大会每五年举行一次，由中央委员会召集，必要时可以提前或延期召开。全国代表大会的代表名额及产生办法由中央委员会决定。</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第二十四条　</w:t>
      </w:r>
      <w:r w:rsidRPr="003E6FE3">
        <w:rPr>
          <w:rFonts w:ascii="仿宋_GB2312" w:eastAsia="仿宋_GB2312" w:hAnsi="仿宋"/>
          <w:sz w:val="32"/>
          <w:szCs w:val="32"/>
        </w:rPr>
        <w:t>全国代表大会的职权是</w:t>
      </w:r>
      <w:r w:rsidRPr="003E6FE3">
        <w:rPr>
          <w:rFonts w:ascii="仿宋_GB2312" w:eastAsia="仿宋_GB2312" w:hAnsi="仿宋" w:hint="eastAsia"/>
          <w:sz w:val="32"/>
          <w:szCs w:val="32"/>
        </w:rPr>
        <w:t>：</w:t>
      </w:r>
    </w:p>
    <w:p w:rsidR="00081569" w:rsidRPr="00B92202" w:rsidRDefault="002D1E65" w:rsidP="003E6FE3">
      <w:pPr>
        <w:pStyle w:val="aa"/>
        <w:numPr>
          <w:ilvl w:val="0"/>
          <w:numId w:val="31"/>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听取和审议中央委员会的工作报告；</w:t>
      </w:r>
    </w:p>
    <w:p w:rsidR="00081569" w:rsidRPr="00B92202" w:rsidRDefault="002D1E65" w:rsidP="003E6FE3">
      <w:pPr>
        <w:pStyle w:val="aa"/>
        <w:numPr>
          <w:ilvl w:val="0"/>
          <w:numId w:val="31"/>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讨论并决定党的方针、任务和重大事项；</w:t>
      </w:r>
    </w:p>
    <w:p w:rsidR="00081569" w:rsidRPr="00B92202" w:rsidRDefault="002D1E65" w:rsidP="003E6FE3">
      <w:pPr>
        <w:pStyle w:val="aa"/>
        <w:numPr>
          <w:ilvl w:val="0"/>
          <w:numId w:val="31"/>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修改党的章程；</w:t>
      </w:r>
    </w:p>
    <w:p w:rsidR="00081569" w:rsidRPr="00B92202" w:rsidRDefault="002D1E65" w:rsidP="003E6FE3">
      <w:pPr>
        <w:pStyle w:val="aa"/>
        <w:numPr>
          <w:ilvl w:val="0"/>
          <w:numId w:val="31"/>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lastRenderedPageBreak/>
        <w:t>选举中央委员会。</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第二十五条　</w:t>
      </w:r>
      <w:r w:rsidRPr="003E6FE3">
        <w:rPr>
          <w:rFonts w:ascii="仿宋_GB2312" w:eastAsia="仿宋_GB2312" w:hAnsi="仿宋"/>
          <w:sz w:val="32"/>
          <w:szCs w:val="32"/>
        </w:rPr>
        <w:t>中央委员会每届任期五年，全国代表大会如提前或延期举行，其任期相应改变。</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新一届中央委员会委员名额由上届中央常务委员会提出，全国代表大会决定。中央委员会全体会议</w:t>
      </w:r>
      <w:r w:rsidRPr="002D1E65">
        <w:rPr>
          <w:rFonts w:ascii="仿宋_GB2312" w:eastAsia="仿宋_GB2312" w:hAnsi="仿宋" w:hint="eastAsia"/>
          <w:sz w:val="32"/>
          <w:szCs w:val="32"/>
        </w:rPr>
        <w:t>一般</w:t>
      </w:r>
      <w:r w:rsidRPr="002D1E65">
        <w:rPr>
          <w:rFonts w:ascii="仿宋_GB2312" w:eastAsia="仿宋_GB2312" w:hAnsi="仿宋"/>
          <w:sz w:val="32"/>
          <w:szCs w:val="32"/>
        </w:rPr>
        <w:t>每年举行一次，由中央常务委员会召集，必要时可提前或延期召开。</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第二十六条　</w:t>
      </w:r>
      <w:r w:rsidRPr="003E6FE3">
        <w:rPr>
          <w:rFonts w:ascii="仿宋_GB2312" w:eastAsia="仿宋_GB2312" w:hAnsi="仿宋"/>
          <w:sz w:val="32"/>
          <w:szCs w:val="32"/>
        </w:rPr>
        <w:t>全国代表大会闭会期间，中央委员会领导全党的工作，对外代表中国致公党。中央委员会全体会议的职权是：</w:t>
      </w:r>
    </w:p>
    <w:p w:rsidR="00081569"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贯彻执行全国代表大会决议；</w:t>
      </w:r>
    </w:p>
    <w:p w:rsidR="00081569"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听取和审议中央常务委员会的工作报告；</w:t>
      </w:r>
    </w:p>
    <w:p w:rsidR="00311AE1"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讨论并决定党的工作方针和任务；</w:t>
      </w:r>
    </w:p>
    <w:p w:rsidR="00EE0E71"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审议中央监督委员会工作报告；</w:t>
      </w:r>
    </w:p>
    <w:p w:rsidR="00A27788"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选举中央常务委员会，选举中央主席、副主席；</w:t>
      </w:r>
    </w:p>
    <w:p w:rsidR="00F45196"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决定中央监督委员会组成人员；</w:t>
      </w:r>
    </w:p>
    <w:p w:rsidR="00081569" w:rsidRPr="00B92202" w:rsidRDefault="002D1E65" w:rsidP="003E6FE3">
      <w:pPr>
        <w:pStyle w:val="aa"/>
        <w:numPr>
          <w:ilvl w:val="0"/>
          <w:numId w:val="32"/>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调整和增补中央委员会部分委员。</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第二十七条　</w:t>
      </w:r>
      <w:r w:rsidRPr="003E6FE3">
        <w:rPr>
          <w:rFonts w:ascii="仿宋_GB2312" w:eastAsia="仿宋_GB2312" w:hAnsi="仿宋"/>
          <w:sz w:val="32"/>
          <w:szCs w:val="32"/>
        </w:rPr>
        <w:t>中央常务委员会是中央的决策机构，在中央委员会全体会议闭会期间，行使中央委员会的职权。中央常务委员会的任期同该届中央委员会。</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中央委员会设主席一人、副主席若干人，组成主席</w:t>
      </w:r>
      <w:r w:rsidRPr="002D1E65">
        <w:rPr>
          <w:rFonts w:ascii="仿宋_GB2312" w:eastAsia="仿宋_GB2312" w:hAnsi="仿宋" w:hint="eastAsia"/>
          <w:sz w:val="32"/>
          <w:szCs w:val="32"/>
        </w:rPr>
        <w:t>会议</w:t>
      </w:r>
      <w:r w:rsidRPr="002D1E65">
        <w:rPr>
          <w:rFonts w:ascii="仿宋_GB2312" w:eastAsia="仿宋_GB2312" w:hAnsi="仿宋"/>
          <w:sz w:val="32"/>
          <w:szCs w:val="32"/>
        </w:rPr>
        <w:t>。主席</w:t>
      </w:r>
      <w:r w:rsidRPr="002D1E65">
        <w:rPr>
          <w:rFonts w:ascii="仿宋_GB2312" w:eastAsia="仿宋_GB2312" w:hAnsi="仿宋" w:hint="eastAsia"/>
          <w:sz w:val="32"/>
          <w:szCs w:val="32"/>
        </w:rPr>
        <w:t>会议</w:t>
      </w:r>
      <w:r w:rsidRPr="002D1E65">
        <w:rPr>
          <w:rFonts w:ascii="仿宋_GB2312" w:eastAsia="仿宋_GB2312" w:hAnsi="仿宋"/>
          <w:sz w:val="32"/>
          <w:szCs w:val="32"/>
        </w:rPr>
        <w:t>的任期同该届中央委员会。</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中央常务委员会全体会议闭会期间，由主席</w:t>
      </w:r>
      <w:r w:rsidRPr="002D1E65">
        <w:rPr>
          <w:rFonts w:ascii="仿宋_GB2312" w:eastAsia="仿宋_GB2312" w:hAnsi="仿宋" w:hint="eastAsia"/>
          <w:sz w:val="32"/>
          <w:szCs w:val="32"/>
        </w:rPr>
        <w:t>会议</w:t>
      </w:r>
      <w:r w:rsidRPr="002D1E65">
        <w:rPr>
          <w:rFonts w:ascii="仿宋_GB2312" w:eastAsia="仿宋_GB2312" w:hAnsi="仿宋"/>
          <w:sz w:val="32"/>
          <w:szCs w:val="32"/>
        </w:rPr>
        <w:t>领导全党工作。在主席会议闭会期间，由主席、驻会副主席组成主席办公</w:t>
      </w:r>
      <w:r w:rsidRPr="002D1E65">
        <w:rPr>
          <w:rFonts w:ascii="仿宋_GB2312" w:eastAsia="仿宋_GB2312" w:hAnsi="仿宋" w:hint="eastAsia"/>
          <w:sz w:val="32"/>
          <w:szCs w:val="32"/>
        </w:rPr>
        <w:t>会</w:t>
      </w:r>
      <w:r w:rsidRPr="002D1E65">
        <w:rPr>
          <w:rFonts w:ascii="仿宋_GB2312" w:eastAsia="仿宋_GB2312" w:hAnsi="仿宋" w:hint="eastAsia"/>
          <w:sz w:val="32"/>
          <w:szCs w:val="32"/>
        </w:rPr>
        <w:lastRenderedPageBreak/>
        <w:t>议</w:t>
      </w:r>
      <w:r w:rsidRPr="002D1E65">
        <w:rPr>
          <w:rFonts w:ascii="仿宋_GB2312" w:eastAsia="仿宋_GB2312" w:hAnsi="仿宋"/>
          <w:sz w:val="32"/>
          <w:szCs w:val="32"/>
        </w:rPr>
        <w:t>，主持中央的经常性工作。</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每届中央委员会选举产生的中央常务委员会、主席</w:t>
      </w:r>
      <w:r w:rsidRPr="002D1E65">
        <w:rPr>
          <w:rFonts w:ascii="仿宋_GB2312" w:eastAsia="仿宋_GB2312" w:hAnsi="仿宋" w:hint="eastAsia"/>
          <w:sz w:val="32"/>
          <w:szCs w:val="32"/>
        </w:rPr>
        <w:t>会议</w:t>
      </w:r>
      <w:r w:rsidRPr="002D1E65">
        <w:rPr>
          <w:rFonts w:ascii="仿宋_GB2312" w:eastAsia="仿宋_GB2312" w:hAnsi="仿宋"/>
          <w:sz w:val="32"/>
          <w:szCs w:val="32"/>
        </w:rPr>
        <w:t>，在下届全国代表大会开会期间，继续主持党的经常性工作，直到下届中央委员会选举产生新的中央常务委员会、主席</w:t>
      </w:r>
      <w:r w:rsidRPr="002D1E65">
        <w:rPr>
          <w:rFonts w:ascii="仿宋_GB2312" w:eastAsia="仿宋_GB2312" w:hAnsi="仿宋" w:hint="eastAsia"/>
          <w:sz w:val="32"/>
          <w:szCs w:val="32"/>
        </w:rPr>
        <w:t>会议</w:t>
      </w:r>
      <w:r w:rsidRPr="002D1E65">
        <w:rPr>
          <w:rFonts w:ascii="仿宋_GB2312" w:eastAsia="仿宋_GB2312" w:hAnsi="仿宋"/>
          <w:sz w:val="32"/>
          <w:szCs w:val="32"/>
        </w:rPr>
        <w:t>为止。</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第二十八条　</w:t>
      </w:r>
      <w:r w:rsidRPr="003E6FE3">
        <w:rPr>
          <w:rFonts w:ascii="仿宋_GB2312" w:eastAsia="仿宋_GB2312" w:hAnsi="仿宋"/>
          <w:sz w:val="32"/>
          <w:szCs w:val="32"/>
        </w:rPr>
        <w:t>中央委员会设秘书长一人，由主席会议提名，中央常务委员会任免。根据工作需要，中央委员会可设副秘书长若干人，协助秘书长工作，副秘书长由主席</w:t>
      </w:r>
      <w:r w:rsidRPr="003E6FE3">
        <w:rPr>
          <w:rFonts w:ascii="仿宋_GB2312" w:eastAsia="仿宋_GB2312" w:hAnsi="仿宋" w:hint="eastAsia"/>
          <w:sz w:val="32"/>
          <w:szCs w:val="32"/>
        </w:rPr>
        <w:t>会议</w:t>
      </w:r>
      <w:r w:rsidRPr="003E6FE3">
        <w:rPr>
          <w:rFonts w:ascii="仿宋_GB2312" w:eastAsia="仿宋_GB2312" w:hAnsi="仿宋"/>
          <w:sz w:val="32"/>
          <w:szCs w:val="32"/>
        </w:rPr>
        <w:t>任免。</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中央委员会根据工作需要，设立若干职能部门和办事机构。职能部门和办事机构的主要负责人由主席会议任免。</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第二十九条　</w:t>
      </w:r>
      <w:r w:rsidRPr="003E6FE3">
        <w:rPr>
          <w:rFonts w:ascii="仿宋_GB2312" w:eastAsia="仿宋_GB2312" w:hAnsi="仿宋"/>
          <w:sz w:val="32"/>
          <w:szCs w:val="32"/>
        </w:rPr>
        <w:t>中央委员会根据工作需要，可设立若干专门委员会，专门委员会是中央委员会履行参政党职能的工作机构，专门委员会的任期同该届中央委员会。专门委员会主任、副主任由中央常务委员会任免。</w:t>
      </w:r>
    </w:p>
    <w:p w:rsidR="002D1E65" w:rsidRPr="0030029B" w:rsidRDefault="002D1E65" w:rsidP="003E6FE3">
      <w:pPr>
        <w:pStyle w:val="2"/>
        <w:keepNext w:val="0"/>
        <w:spacing w:beforeLines="100" w:afterLines="50" w:line="240" w:lineRule="auto"/>
        <w:contextualSpacing/>
        <w:rPr>
          <w:rFonts w:ascii="黑体" w:hAnsi="黑体"/>
          <w:b w:val="0"/>
        </w:rPr>
      </w:pPr>
      <w:r w:rsidRPr="0030029B">
        <w:rPr>
          <w:rFonts w:ascii="黑体" w:hAnsi="黑体" w:hint="eastAsia"/>
          <w:b w:val="0"/>
        </w:rPr>
        <w:t>第四</w:t>
      </w:r>
      <w:r w:rsidRPr="0030029B">
        <w:rPr>
          <w:rFonts w:ascii="黑体" w:hAnsi="黑体"/>
          <w:b w:val="0"/>
        </w:rPr>
        <w:t>章　地方组织</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第三十条　</w:t>
      </w:r>
      <w:r w:rsidRPr="003E6FE3">
        <w:rPr>
          <w:rFonts w:ascii="仿宋_GB2312" w:eastAsia="仿宋_GB2312" w:hAnsi="仿宋"/>
          <w:sz w:val="32"/>
          <w:szCs w:val="32"/>
        </w:rPr>
        <w:t>党的地方组织是省、自治区、直辖市组织，设区的市、自治州、直辖市区组织，县、自治县、不设区的市、市辖区组织。</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第三十一条　</w:t>
      </w:r>
      <w:r w:rsidRPr="003E6FE3">
        <w:rPr>
          <w:rFonts w:ascii="仿宋_GB2312" w:eastAsia="仿宋_GB2312" w:hAnsi="仿宋"/>
          <w:sz w:val="32"/>
          <w:szCs w:val="32"/>
        </w:rPr>
        <w:t>地方各级代表大会每五年召开一次，必要时经上一级组织批准可提前或延期召开。</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地方各级代表大会由同级委员会召集。代表大会的召开、代表名额和选举办法由同级委员会或常务委员会提出，报上一级组</w:t>
      </w:r>
      <w:r w:rsidRPr="002D1E65">
        <w:rPr>
          <w:rFonts w:ascii="仿宋_GB2312" w:eastAsia="仿宋_GB2312" w:hAnsi="仿宋"/>
          <w:sz w:val="32"/>
          <w:szCs w:val="32"/>
        </w:rPr>
        <w:lastRenderedPageBreak/>
        <w:t>织批准。</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第三十二条　</w:t>
      </w:r>
      <w:r w:rsidRPr="003E6FE3">
        <w:rPr>
          <w:rFonts w:ascii="仿宋_GB2312" w:eastAsia="仿宋_GB2312" w:hAnsi="仿宋"/>
          <w:sz w:val="32"/>
          <w:szCs w:val="32"/>
        </w:rPr>
        <w:t>地方各级代表大会的职权是：</w:t>
      </w:r>
    </w:p>
    <w:p w:rsidR="00081569" w:rsidRPr="00B92202" w:rsidRDefault="002D1E65" w:rsidP="003E6FE3">
      <w:pPr>
        <w:pStyle w:val="aa"/>
        <w:numPr>
          <w:ilvl w:val="0"/>
          <w:numId w:val="33"/>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听取和审议同级委员会的工作报告；</w:t>
      </w:r>
    </w:p>
    <w:p w:rsidR="00081569" w:rsidRPr="00B92202" w:rsidRDefault="002D1E65" w:rsidP="003E6FE3">
      <w:pPr>
        <w:pStyle w:val="aa"/>
        <w:numPr>
          <w:ilvl w:val="0"/>
          <w:numId w:val="33"/>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讨论并决定同级委员会的重要事项；</w:t>
      </w:r>
    </w:p>
    <w:p w:rsidR="00081569" w:rsidRPr="00B92202" w:rsidRDefault="002D1E65" w:rsidP="003E6FE3">
      <w:pPr>
        <w:pStyle w:val="aa"/>
        <w:numPr>
          <w:ilvl w:val="0"/>
          <w:numId w:val="33"/>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选举同级委员会；</w:t>
      </w:r>
    </w:p>
    <w:p w:rsidR="00081569" w:rsidRPr="00B92202" w:rsidRDefault="002D1E65" w:rsidP="003E6FE3">
      <w:pPr>
        <w:pStyle w:val="aa"/>
        <w:numPr>
          <w:ilvl w:val="0"/>
          <w:numId w:val="33"/>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选举出席上一级代表大会的代表。</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第三十三条　</w:t>
      </w:r>
      <w:r w:rsidRPr="003E6FE3">
        <w:rPr>
          <w:rFonts w:ascii="仿宋_GB2312" w:eastAsia="仿宋_GB2312" w:hAnsi="仿宋"/>
          <w:sz w:val="32"/>
          <w:szCs w:val="32"/>
        </w:rPr>
        <w:t>地方各级委员会在同级代表大会闭会期间，领导本地区的全部党务工作，对外代表同级地方组织。地方各级委员会全体会议的职权是：</w:t>
      </w:r>
    </w:p>
    <w:p w:rsidR="00081569"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贯彻执行上级委员会和同级代表大会的决议、决定，定期向上级委员会报告工作；</w:t>
      </w:r>
    </w:p>
    <w:p w:rsidR="00081569"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听取和审议同级常务委员会（不设常务委员会的为主委会议）的工作报告；</w:t>
      </w:r>
    </w:p>
    <w:p w:rsidR="00E67B28"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讨论并决定本地区组织的重要事项</w:t>
      </w:r>
      <w:r w:rsidRPr="002D1E65">
        <w:rPr>
          <w:rFonts w:ascii="仿宋_GB2312" w:eastAsia="仿宋_GB2312" w:hAnsi="仿宋" w:hint="eastAsia"/>
          <w:szCs w:val="32"/>
        </w:rPr>
        <w:t>；</w:t>
      </w:r>
    </w:p>
    <w:p w:rsidR="00A27788"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审议同级监督委员会工作报告；</w:t>
      </w:r>
    </w:p>
    <w:p w:rsidR="00A27788"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选举同级常务委员会，选举同级委员会主任委员、副主任委员；</w:t>
      </w:r>
    </w:p>
    <w:p w:rsidR="00F45196"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决定同级监督委员会组成人员；</w:t>
      </w:r>
    </w:p>
    <w:p w:rsidR="00081569" w:rsidRPr="00B92202" w:rsidRDefault="002D1E65" w:rsidP="003E6FE3">
      <w:pPr>
        <w:pStyle w:val="aa"/>
        <w:numPr>
          <w:ilvl w:val="0"/>
          <w:numId w:val="34"/>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调整和增补同级委员会部分委员。</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第三十四条　</w:t>
      </w:r>
      <w:r w:rsidRPr="003E6FE3">
        <w:rPr>
          <w:rFonts w:ascii="仿宋_GB2312" w:eastAsia="仿宋_GB2312" w:hAnsi="仿宋"/>
          <w:sz w:val="32"/>
          <w:szCs w:val="32"/>
        </w:rPr>
        <w:t>地方各级委员会设主任委员一人、副主任委员若干人，组成主委会议。主任委员、副主任委员由同级委员会选举产生后，报上一级组织核准，并逐级呈报中央备案。主委会议</w:t>
      </w:r>
      <w:r w:rsidRPr="003E6FE3">
        <w:rPr>
          <w:rFonts w:ascii="仿宋_GB2312" w:eastAsia="仿宋_GB2312" w:hAnsi="仿宋"/>
          <w:sz w:val="32"/>
          <w:szCs w:val="32"/>
        </w:rPr>
        <w:lastRenderedPageBreak/>
        <w:t>的任期同该届委员会。</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新一届地方各级委员会委员和常务委员会委员的名额，由上届同级常务委员会（不设常务委员会的</w:t>
      </w:r>
      <w:r w:rsidRPr="002D1E65">
        <w:rPr>
          <w:rFonts w:ascii="仿宋_GB2312" w:eastAsia="仿宋_GB2312" w:hAnsi="仿宋" w:hint="eastAsia"/>
          <w:sz w:val="32"/>
          <w:szCs w:val="32"/>
        </w:rPr>
        <w:t>为</w:t>
      </w:r>
      <w:r w:rsidRPr="002D1E65">
        <w:rPr>
          <w:rFonts w:ascii="仿宋_GB2312" w:eastAsia="仿宋_GB2312" w:hAnsi="仿宋"/>
          <w:sz w:val="32"/>
          <w:szCs w:val="32"/>
        </w:rPr>
        <w:t>同级委员会）提出，报上一级组织批准。委员会委员和常务委员会委员选举产生后报上一级组织核准，并逐级呈报中央备案。</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第三十五条　</w:t>
      </w:r>
      <w:r w:rsidRPr="003E6FE3">
        <w:rPr>
          <w:rFonts w:ascii="仿宋_GB2312" w:eastAsia="仿宋_GB2312" w:hAnsi="仿宋"/>
          <w:sz w:val="32"/>
          <w:szCs w:val="32"/>
        </w:rPr>
        <w:t>地方各级委员会的任期每届五年。同级代表大会或党员大会提前或延期举行，委员会的任期相应改变。</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地方各级委员会全体会议每年至少举行一次，由同级常务委员会（不设常务委员会的</w:t>
      </w:r>
      <w:r w:rsidRPr="002D1E65">
        <w:rPr>
          <w:rFonts w:ascii="仿宋_GB2312" w:eastAsia="仿宋_GB2312" w:hAnsi="仿宋" w:hint="eastAsia"/>
          <w:sz w:val="32"/>
          <w:szCs w:val="32"/>
        </w:rPr>
        <w:t>为</w:t>
      </w:r>
      <w:r w:rsidRPr="002D1E65">
        <w:rPr>
          <w:rFonts w:ascii="仿宋_GB2312" w:eastAsia="仿宋_GB2312" w:hAnsi="仿宋"/>
          <w:sz w:val="32"/>
          <w:szCs w:val="32"/>
        </w:rPr>
        <w:t>主委会议）召集，必要时可提前或延期召开。</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第三十六条　</w:t>
      </w:r>
      <w:r w:rsidRPr="003E6FE3">
        <w:rPr>
          <w:rFonts w:ascii="仿宋_GB2312" w:eastAsia="仿宋_GB2312" w:hAnsi="仿宋"/>
          <w:sz w:val="32"/>
          <w:szCs w:val="32"/>
        </w:rPr>
        <w:t>地方各级常务委员会</w:t>
      </w:r>
      <w:r w:rsidRPr="003E6FE3">
        <w:rPr>
          <w:rFonts w:ascii="仿宋_GB2312" w:eastAsia="仿宋_GB2312" w:hAnsi="仿宋" w:hint="eastAsia"/>
          <w:sz w:val="32"/>
          <w:szCs w:val="32"/>
        </w:rPr>
        <w:t>（不设常务委员会的为委员会）</w:t>
      </w:r>
      <w:r w:rsidRPr="003E6FE3">
        <w:rPr>
          <w:rFonts w:ascii="仿宋_GB2312" w:eastAsia="仿宋_GB2312" w:hAnsi="仿宋"/>
          <w:sz w:val="32"/>
          <w:szCs w:val="32"/>
        </w:rPr>
        <w:t>是地方各级组织的决策机构</w:t>
      </w:r>
      <w:r w:rsidRPr="003E6FE3">
        <w:rPr>
          <w:rFonts w:ascii="仿宋_GB2312" w:eastAsia="仿宋_GB2312" w:hAnsi="仿宋" w:hint="eastAsia"/>
          <w:sz w:val="32"/>
          <w:szCs w:val="32"/>
        </w:rPr>
        <w:t>。</w:t>
      </w:r>
      <w:r w:rsidRPr="003E6FE3">
        <w:rPr>
          <w:rFonts w:ascii="仿宋_GB2312" w:eastAsia="仿宋_GB2312" w:hAnsi="仿宋"/>
          <w:sz w:val="32"/>
          <w:szCs w:val="32"/>
        </w:rPr>
        <w:t>在地方各级委员会</w:t>
      </w:r>
      <w:r w:rsidRPr="003E6FE3">
        <w:rPr>
          <w:rFonts w:ascii="仿宋_GB2312" w:eastAsia="仿宋_GB2312" w:hAnsi="仿宋" w:hint="eastAsia"/>
          <w:sz w:val="32"/>
          <w:szCs w:val="32"/>
        </w:rPr>
        <w:t>全体会议</w:t>
      </w:r>
      <w:r w:rsidRPr="003E6FE3">
        <w:rPr>
          <w:rFonts w:ascii="仿宋_GB2312" w:eastAsia="仿宋_GB2312" w:hAnsi="仿宋"/>
          <w:sz w:val="32"/>
          <w:szCs w:val="32"/>
        </w:rPr>
        <w:t>闭会期间，</w:t>
      </w:r>
      <w:r w:rsidRPr="003E6FE3">
        <w:rPr>
          <w:rFonts w:ascii="仿宋_GB2312" w:eastAsia="仿宋_GB2312" w:hAnsi="仿宋" w:hint="eastAsia"/>
          <w:sz w:val="32"/>
          <w:szCs w:val="32"/>
        </w:rPr>
        <w:t>常务委员会</w:t>
      </w:r>
      <w:r w:rsidRPr="003E6FE3">
        <w:rPr>
          <w:rFonts w:ascii="仿宋_GB2312" w:eastAsia="仿宋_GB2312" w:hAnsi="仿宋"/>
          <w:sz w:val="32"/>
          <w:szCs w:val="32"/>
        </w:rPr>
        <w:t>行使</w:t>
      </w:r>
      <w:r w:rsidRPr="003E6FE3">
        <w:rPr>
          <w:rFonts w:ascii="仿宋_GB2312" w:eastAsia="仿宋_GB2312" w:hAnsi="仿宋" w:hint="eastAsia"/>
          <w:sz w:val="32"/>
          <w:szCs w:val="32"/>
        </w:rPr>
        <w:t>同级</w:t>
      </w:r>
      <w:r w:rsidRPr="003E6FE3">
        <w:rPr>
          <w:rFonts w:ascii="仿宋_GB2312" w:eastAsia="仿宋_GB2312" w:hAnsi="仿宋"/>
          <w:sz w:val="32"/>
          <w:szCs w:val="32"/>
        </w:rPr>
        <w:t>地方委员会的职权。地方各级常务委员会应定期召开会议，及时研究、解决本地区组织的重大问题。地方各级常务委员会的任期同该届委员会。</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地方各级常务委员会全体会议闭会期间，由主委</w:t>
      </w:r>
      <w:r w:rsidRPr="002D1E65">
        <w:rPr>
          <w:rFonts w:ascii="仿宋_GB2312" w:eastAsia="仿宋_GB2312" w:hAnsi="仿宋" w:hint="eastAsia"/>
          <w:sz w:val="32"/>
          <w:szCs w:val="32"/>
        </w:rPr>
        <w:t>会议</w:t>
      </w:r>
      <w:r w:rsidRPr="002D1E65">
        <w:rPr>
          <w:rFonts w:ascii="仿宋_GB2312" w:eastAsia="仿宋_GB2312" w:hAnsi="仿宋"/>
          <w:sz w:val="32"/>
          <w:szCs w:val="32"/>
        </w:rPr>
        <w:t>领导本地区各级组织的工作。</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每届地方各级委员会选举产生</w:t>
      </w:r>
      <w:r w:rsidRPr="002D1E65">
        <w:rPr>
          <w:rFonts w:ascii="仿宋_GB2312" w:eastAsia="仿宋_GB2312" w:hAnsi="仿宋" w:hint="eastAsia"/>
          <w:sz w:val="32"/>
          <w:szCs w:val="32"/>
        </w:rPr>
        <w:t>的</w:t>
      </w:r>
      <w:r w:rsidRPr="002D1E65">
        <w:rPr>
          <w:rFonts w:ascii="仿宋_GB2312" w:eastAsia="仿宋_GB2312" w:hAnsi="仿宋"/>
          <w:sz w:val="32"/>
          <w:szCs w:val="32"/>
        </w:rPr>
        <w:t>常务委员会、主委</w:t>
      </w:r>
      <w:r w:rsidRPr="002D1E65">
        <w:rPr>
          <w:rFonts w:ascii="仿宋_GB2312" w:eastAsia="仿宋_GB2312" w:hAnsi="仿宋" w:hint="eastAsia"/>
          <w:sz w:val="32"/>
          <w:szCs w:val="32"/>
        </w:rPr>
        <w:t>会议</w:t>
      </w:r>
      <w:r w:rsidRPr="002D1E65">
        <w:rPr>
          <w:rFonts w:ascii="仿宋_GB2312" w:eastAsia="仿宋_GB2312" w:hAnsi="仿宋"/>
          <w:sz w:val="32"/>
          <w:szCs w:val="32"/>
        </w:rPr>
        <w:t>，在下届同级代表大会开会期间，继续主持经常性工作，直到下届代表大会选举产生新的常务委员会、主委</w:t>
      </w:r>
      <w:r w:rsidRPr="002D1E65">
        <w:rPr>
          <w:rFonts w:ascii="仿宋_GB2312" w:eastAsia="仿宋_GB2312" w:hAnsi="仿宋" w:hint="eastAsia"/>
          <w:sz w:val="32"/>
          <w:szCs w:val="32"/>
        </w:rPr>
        <w:t>会议</w:t>
      </w:r>
      <w:r w:rsidRPr="002D1E65">
        <w:rPr>
          <w:rFonts w:ascii="仿宋_GB2312" w:eastAsia="仿宋_GB2312" w:hAnsi="仿宋"/>
          <w:sz w:val="32"/>
          <w:szCs w:val="32"/>
        </w:rPr>
        <w:t>为止。</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第三十七条　</w:t>
      </w:r>
      <w:r w:rsidRPr="003E6FE3">
        <w:rPr>
          <w:rFonts w:ascii="仿宋_GB2312" w:eastAsia="仿宋_GB2312" w:hAnsi="仿宋"/>
          <w:sz w:val="32"/>
          <w:szCs w:val="32"/>
        </w:rPr>
        <w:t>地方各级委员会设秘书长一人，由地方各级主委会议提名，常务委员会任免，不设常务委员会的，由委员会任</w:t>
      </w:r>
      <w:r w:rsidRPr="003E6FE3">
        <w:rPr>
          <w:rFonts w:ascii="仿宋_GB2312" w:eastAsia="仿宋_GB2312" w:hAnsi="仿宋"/>
          <w:sz w:val="32"/>
          <w:szCs w:val="32"/>
        </w:rPr>
        <w:lastRenderedPageBreak/>
        <w:t>免。根据工作需要，地方各级委员会可设副秘书长若干人，协助秘书长工作，副秘书长由地方各级主委</w:t>
      </w:r>
      <w:r w:rsidRPr="003E6FE3">
        <w:rPr>
          <w:rFonts w:ascii="仿宋_GB2312" w:eastAsia="仿宋_GB2312" w:hAnsi="仿宋" w:hint="eastAsia"/>
          <w:sz w:val="32"/>
          <w:szCs w:val="32"/>
        </w:rPr>
        <w:t>会议</w:t>
      </w:r>
      <w:r w:rsidRPr="003E6FE3">
        <w:rPr>
          <w:rFonts w:ascii="仿宋_GB2312" w:eastAsia="仿宋_GB2312" w:hAnsi="仿宋"/>
          <w:sz w:val="32"/>
          <w:szCs w:val="32"/>
        </w:rPr>
        <w:t>任免。</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地方各级委员会根据工作需要，设立若干职能部门，其负责人由主委</w:t>
      </w:r>
      <w:r w:rsidRPr="002D1E65">
        <w:rPr>
          <w:rFonts w:ascii="仿宋_GB2312" w:eastAsia="仿宋_GB2312" w:hAnsi="仿宋" w:hint="eastAsia"/>
          <w:sz w:val="32"/>
          <w:szCs w:val="32"/>
        </w:rPr>
        <w:t>会议</w:t>
      </w:r>
      <w:r w:rsidRPr="002D1E65">
        <w:rPr>
          <w:rFonts w:ascii="仿宋_GB2312" w:eastAsia="仿宋_GB2312" w:hAnsi="仿宋"/>
          <w:sz w:val="32"/>
          <w:szCs w:val="32"/>
        </w:rPr>
        <w:t>任免。</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秘书长的任免，应报上一级委员会核准，并逐级呈报中央备案</w:t>
      </w:r>
      <w:r w:rsidRPr="002D1E65">
        <w:rPr>
          <w:rFonts w:ascii="仿宋_GB2312" w:eastAsia="仿宋_GB2312" w:hAnsi="仿宋" w:hint="eastAsia"/>
          <w:sz w:val="32"/>
          <w:szCs w:val="32"/>
        </w:rPr>
        <w:t>；副秘书长、职能部门负责人的任免，报上一级委员会备案</w:t>
      </w:r>
      <w:r w:rsidRPr="002D1E65">
        <w:rPr>
          <w:rFonts w:ascii="仿宋_GB2312" w:eastAsia="仿宋_GB2312" w:hAnsi="仿宋"/>
          <w:sz w:val="32"/>
          <w:szCs w:val="32"/>
        </w:rPr>
        <w:t>。</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第三十八条　</w:t>
      </w:r>
      <w:r w:rsidRPr="003E6FE3">
        <w:rPr>
          <w:rFonts w:ascii="仿宋_GB2312" w:eastAsia="仿宋_GB2312" w:hAnsi="仿宋"/>
          <w:sz w:val="32"/>
          <w:szCs w:val="32"/>
        </w:rPr>
        <w:t>地方各级委员会根据工作需要，可设立若干专门委员会，专门委员会是地方各级委员会履行参政党职能的工作机构，专门委员会的任期同该届委员会。专门委员会主任、副主任由同级常务委员会（不设常务委员会的由委员会）任免。</w:t>
      </w:r>
    </w:p>
    <w:p w:rsidR="006E40CC" w:rsidRPr="0030029B" w:rsidRDefault="002D1E65" w:rsidP="003E6FE3">
      <w:pPr>
        <w:pStyle w:val="2"/>
        <w:keepNext w:val="0"/>
        <w:spacing w:beforeLines="100" w:afterLines="50" w:line="240" w:lineRule="auto"/>
        <w:contextualSpacing/>
        <w:rPr>
          <w:rFonts w:ascii="黑体" w:hAnsi="黑体"/>
          <w:b w:val="0"/>
        </w:rPr>
      </w:pPr>
      <w:r w:rsidRPr="0030029B">
        <w:rPr>
          <w:rFonts w:ascii="黑体" w:hAnsi="黑体" w:hint="eastAsia"/>
        </w:rPr>
        <w:t>第五</w:t>
      </w:r>
      <w:r w:rsidRPr="0030029B">
        <w:rPr>
          <w:rFonts w:ascii="黑体" w:hAnsi="黑体"/>
          <w:b w:val="0"/>
        </w:rPr>
        <w:t>章　基层组织</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第三十九条　</w:t>
      </w:r>
      <w:r w:rsidRPr="003E6FE3">
        <w:rPr>
          <w:rFonts w:ascii="仿宋_GB2312" w:eastAsia="仿宋_GB2312" w:hAnsi="仿宋"/>
          <w:sz w:val="32"/>
          <w:szCs w:val="32"/>
        </w:rPr>
        <w:t>党的基层组织是</w:t>
      </w:r>
      <w:r w:rsidRPr="003E6FE3">
        <w:rPr>
          <w:rFonts w:ascii="仿宋_GB2312" w:eastAsia="仿宋_GB2312" w:hAnsi="仿宋" w:hint="eastAsia"/>
          <w:sz w:val="32"/>
          <w:szCs w:val="32"/>
        </w:rPr>
        <w:t>基层委员会、</w:t>
      </w:r>
      <w:r w:rsidRPr="003E6FE3">
        <w:rPr>
          <w:rFonts w:ascii="仿宋_GB2312" w:eastAsia="仿宋_GB2312" w:hAnsi="仿宋"/>
          <w:sz w:val="32"/>
          <w:szCs w:val="32"/>
        </w:rPr>
        <w:t>总支部、支部、小组。凡有党员三人以上可成立小组，五人以上可建立支部。有两个以上支部的单位、行业、地区，根据工作需要，可设立总支部。</w:t>
      </w:r>
      <w:r w:rsidRPr="003E6FE3">
        <w:rPr>
          <w:rFonts w:ascii="仿宋_GB2312" w:eastAsia="仿宋_GB2312" w:hAnsi="仿宋" w:hint="eastAsia"/>
          <w:sz w:val="32"/>
          <w:szCs w:val="32"/>
        </w:rPr>
        <w:t>党员人数较多的单位和地区，可设立基层委员会。</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基层组织的建立、合并和撤销，由上一级地方组织决定。</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中央和省、自治区、直辖市委员会认为有必要并在条件具备时，可设立直属基层组织。</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第四十条　</w:t>
      </w:r>
      <w:r w:rsidRPr="003E6FE3">
        <w:rPr>
          <w:rFonts w:ascii="仿宋_GB2312" w:eastAsia="仿宋_GB2312" w:hAnsi="仿宋"/>
          <w:sz w:val="32"/>
          <w:szCs w:val="32"/>
        </w:rPr>
        <w:t>党的基层组织根据工作需要，经上级地方组织批准，分别设立</w:t>
      </w:r>
      <w:r w:rsidRPr="003E6FE3">
        <w:rPr>
          <w:rFonts w:ascii="仿宋_GB2312" w:eastAsia="仿宋_GB2312" w:hAnsi="仿宋" w:hint="eastAsia"/>
          <w:sz w:val="32"/>
          <w:szCs w:val="32"/>
        </w:rPr>
        <w:t>基层委员会、</w:t>
      </w:r>
      <w:r w:rsidRPr="003E6FE3">
        <w:rPr>
          <w:rFonts w:ascii="仿宋_GB2312" w:eastAsia="仿宋_GB2312" w:hAnsi="仿宋"/>
          <w:sz w:val="32"/>
          <w:szCs w:val="32"/>
        </w:rPr>
        <w:t>总支部委员会、支部委员会，领导基层组织工作。</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lastRenderedPageBreak/>
        <w:t xml:space="preserve">第四十一条　</w:t>
      </w:r>
      <w:r w:rsidRPr="003E6FE3">
        <w:rPr>
          <w:rFonts w:ascii="仿宋_GB2312" w:eastAsia="仿宋_GB2312" w:hAnsi="仿宋"/>
          <w:sz w:val="32"/>
          <w:szCs w:val="32"/>
        </w:rPr>
        <w:t>基层委员会、总支部委员会、支部委员会分别由所属组织的党员大会选举产生，每届任期三到五年，委员名额由上级地方组织决定。小组选举组长一人，任期三年。</w:t>
      </w:r>
    </w:p>
    <w:p w:rsidR="00081569" w:rsidRPr="00B92202" w:rsidRDefault="002D1E65" w:rsidP="003E6FE3">
      <w:pPr>
        <w:spacing w:line="580" w:lineRule="exact"/>
        <w:ind w:firstLineChars="200" w:firstLine="640"/>
        <w:contextualSpacing/>
        <w:rPr>
          <w:rFonts w:ascii="仿宋_GB2312" w:eastAsia="仿宋_GB2312" w:hAnsi="仿宋"/>
          <w:sz w:val="32"/>
          <w:szCs w:val="32"/>
        </w:rPr>
      </w:pPr>
      <w:r w:rsidRPr="002D1E65">
        <w:rPr>
          <w:rFonts w:ascii="仿宋_GB2312" w:eastAsia="仿宋_GB2312" w:hAnsi="仿宋"/>
          <w:sz w:val="32"/>
          <w:szCs w:val="32"/>
        </w:rPr>
        <w:t>基层委员会、总支部委员会、支部委员会各设主任委员一人、副主任委员若干人，分别由基层委员会、总支部委员会、支部委员会选举产生。不设委员会的支部，由党员大会选举主任和副主任。基层组织的负责人经选举产生后，均需报上一级地方组织核准。</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第四十二条　</w:t>
      </w:r>
      <w:r w:rsidRPr="003E6FE3">
        <w:rPr>
          <w:rFonts w:ascii="仿宋_GB2312" w:eastAsia="仿宋_GB2312" w:hAnsi="仿宋"/>
          <w:sz w:val="32"/>
          <w:szCs w:val="32"/>
        </w:rPr>
        <w:t>基层组织的任务是：</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组织党员学习马克思列宁主义、毛泽东思想、邓小平理论、</w:t>
      </w:r>
      <w:r w:rsidR="00A07BBD">
        <w:rPr>
          <w:rFonts w:ascii="仿宋_GB2312" w:eastAsia="仿宋_GB2312" w:hAnsi="仿宋" w:hint="eastAsia"/>
          <w:szCs w:val="32"/>
        </w:rPr>
        <w:t>“三个代表”重要思想、科学发展观</w:t>
      </w:r>
      <w:r w:rsidRPr="00BB13D8">
        <w:rPr>
          <w:rFonts w:ascii="仿宋_GB2312" w:eastAsia="仿宋_GB2312" w:hAnsi="仿宋" w:hint="eastAsia"/>
          <w:szCs w:val="32"/>
        </w:rPr>
        <w:t>、习近平新时代中国特色社会主义思想</w:t>
      </w:r>
      <w:r w:rsidRPr="002D1E65">
        <w:rPr>
          <w:rFonts w:ascii="仿宋_GB2312" w:eastAsia="仿宋_GB2312" w:hAnsi="仿宋"/>
          <w:szCs w:val="32"/>
        </w:rPr>
        <w:t>，学习宪法、法律法规、方针政策和时事政治，学习党的历史和章程。</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积极引导党员做好本职工作，并围绕本单位、本地区的中心工作，充分发挥协调关系、化解矛盾、促进工作和维护社会稳定的积极作用。</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组织党员积极参加社会主义经济建设、政治建设、文化建设、社会建设、生态文明建设，深入开展调查研究，反映情况，提出意见，为开展参政议政、民主监督和社会服务活动提供信息和建议。</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根据上级组织的决议、决定，结合本单位、本地区的实际情况，积极主动开展各项活动。</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lastRenderedPageBreak/>
        <w:t>定期开展组织活动，做好党员的思想政治工作，增强团结，共同进步。</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关心党员的工作、学习和生活，为党员服务，向上级组织和有关部门反映党员和所联系群众的意见、要求和建议。</w:t>
      </w:r>
    </w:p>
    <w:p w:rsidR="0052505B"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执行和维护党的纪律，讨论对党员的表彰、奖励和处分。</w:t>
      </w:r>
    </w:p>
    <w:p w:rsidR="00081569" w:rsidRPr="00B92202" w:rsidRDefault="002D1E65" w:rsidP="003E6FE3">
      <w:pPr>
        <w:pStyle w:val="aa"/>
        <w:numPr>
          <w:ilvl w:val="0"/>
          <w:numId w:val="35"/>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发展党员，收缴党费。</w:t>
      </w:r>
    </w:p>
    <w:p w:rsidR="00AD1F93" w:rsidRPr="0030029B" w:rsidRDefault="002D1E65" w:rsidP="003E6FE3">
      <w:pPr>
        <w:spacing w:beforeLines="50" w:afterLines="50"/>
        <w:jc w:val="center"/>
        <w:rPr>
          <w:rFonts w:ascii="黑体" w:eastAsia="黑体" w:hAnsi="黑体"/>
          <w:sz w:val="32"/>
          <w:szCs w:val="32"/>
        </w:rPr>
      </w:pPr>
      <w:r w:rsidRPr="0030029B">
        <w:rPr>
          <w:rFonts w:ascii="黑体" w:eastAsia="黑体" w:hAnsi="黑体" w:hint="eastAsia"/>
          <w:sz w:val="32"/>
          <w:szCs w:val="32"/>
        </w:rPr>
        <w:t>第六章</w:t>
      </w:r>
      <w:r w:rsidRPr="0030029B">
        <w:rPr>
          <w:rFonts w:ascii="黑体" w:eastAsia="黑体" w:hAnsi="黑体"/>
          <w:sz w:val="32"/>
          <w:szCs w:val="32"/>
        </w:rPr>
        <w:t xml:space="preserve">  </w:t>
      </w:r>
      <w:r w:rsidRPr="0030029B">
        <w:rPr>
          <w:rFonts w:ascii="黑体" w:eastAsia="黑体" w:hAnsi="黑体" w:hint="eastAsia"/>
          <w:sz w:val="32"/>
          <w:szCs w:val="32"/>
        </w:rPr>
        <w:t>党内监督</w:t>
      </w:r>
    </w:p>
    <w:p w:rsidR="00AD5F31"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第四十三条</w:t>
      </w:r>
      <w:r w:rsidRPr="002D1E65">
        <w:rPr>
          <w:rFonts w:ascii="仿宋_GB2312" w:eastAsia="仿宋_GB2312" w:hAnsi="仿宋" w:hint="eastAsia"/>
          <w:sz w:val="32"/>
          <w:szCs w:val="32"/>
        </w:rPr>
        <w:t xml:space="preserve">　</w:t>
      </w:r>
      <w:r w:rsidRPr="003E6FE3">
        <w:rPr>
          <w:rFonts w:ascii="仿宋_GB2312" w:eastAsia="仿宋_GB2312" w:hAnsi="仿宋" w:hint="eastAsia"/>
          <w:sz w:val="32"/>
          <w:szCs w:val="32"/>
        </w:rPr>
        <w:t>党内监督是党对各级组织及党员遵守党的章程、履行党的职责情况实施的自我监督。</w:t>
      </w:r>
    </w:p>
    <w:p w:rsidR="00AD5F31"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党内监督的重点是党的各级领导班子及其成员、各级领导机构成员，以及党在各级委员会机关的公职人员。</w:t>
      </w:r>
    </w:p>
    <w:p w:rsidR="00AD1F93" w:rsidRPr="00B92202"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第四十四条</w:t>
      </w:r>
      <w:r w:rsidRPr="002D1E65">
        <w:rPr>
          <w:rFonts w:ascii="仿宋_GB2312" w:eastAsia="仿宋_GB2312" w:hAnsi="仿宋" w:hint="eastAsia"/>
          <w:sz w:val="32"/>
          <w:szCs w:val="32"/>
        </w:rPr>
        <w:t xml:space="preserve">　中央和地方组织、党的监督委员会、基层组织和党员通过不同的方式履行党内监督职责。</w:t>
      </w:r>
    </w:p>
    <w:p w:rsidR="006E40CC" w:rsidRPr="00B92202"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第四十五条</w:t>
      </w:r>
      <w:r w:rsidRPr="002D1E65">
        <w:rPr>
          <w:rFonts w:ascii="仿宋_GB2312" w:eastAsia="仿宋_GB2312" w:hAnsi="仿宋" w:hint="eastAsia"/>
          <w:sz w:val="32"/>
          <w:szCs w:val="32"/>
        </w:rPr>
        <w:t xml:space="preserve">　党的监督委员会是党内监督工作的专责机构。</w:t>
      </w:r>
    </w:p>
    <w:p w:rsidR="006E40CC"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中央和省、自治区、直辖市组织设立监督委员会</w:t>
      </w:r>
      <w:bookmarkStart w:id="1" w:name="_GoBack"/>
      <w:bookmarkEnd w:id="1"/>
      <w:r w:rsidR="008F63E3" w:rsidRPr="003E6FE3">
        <w:rPr>
          <w:rFonts w:ascii="仿宋_GB2312" w:eastAsia="仿宋_GB2312" w:hAnsi="仿宋" w:hint="eastAsia"/>
          <w:sz w:val="32"/>
          <w:szCs w:val="32"/>
        </w:rPr>
        <w:t>，有条件的设区市、自治州、直辖市区组织</w:t>
      </w:r>
      <w:proofErr w:type="gramStart"/>
      <w:r w:rsidR="008F63E3" w:rsidRPr="003E6FE3">
        <w:rPr>
          <w:rFonts w:ascii="仿宋_GB2312" w:eastAsia="仿宋_GB2312" w:hAnsi="仿宋" w:hint="eastAsia"/>
          <w:sz w:val="32"/>
          <w:szCs w:val="32"/>
        </w:rPr>
        <w:t>可试点</w:t>
      </w:r>
      <w:proofErr w:type="gramEnd"/>
      <w:r w:rsidR="008F63E3" w:rsidRPr="003E6FE3">
        <w:rPr>
          <w:rFonts w:ascii="仿宋_GB2312" w:eastAsia="仿宋_GB2312" w:hAnsi="仿宋" w:hint="eastAsia"/>
          <w:sz w:val="32"/>
          <w:szCs w:val="32"/>
        </w:rPr>
        <w:t>设立监督委员会</w:t>
      </w:r>
      <w:r w:rsidRPr="003E6FE3">
        <w:rPr>
          <w:rFonts w:ascii="仿宋_GB2312" w:eastAsia="仿宋_GB2312" w:hAnsi="仿宋" w:hint="eastAsia"/>
          <w:sz w:val="32"/>
          <w:szCs w:val="32"/>
        </w:rPr>
        <w:t>；监督委员会的任期与同级委员会相同。</w:t>
      </w:r>
    </w:p>
    <w:p w:rsidR="00BD55EC"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第四十六条　中央和省、自治区、直辖市监督委员会在同级委员会领导下，对辖属各级组织及其领导班子遵守党的章程和履行党的职责等情况进行监督，指导下一级监督委员会的工作。</w:t>
      </w:r>
    </w:p>
    <w:p w:rsidR="004E0971" w:rsidRDefault="002D1E65" w:rsidP="003E6FE3">
      <w:pPr>
        <w:pStyle w:val="2"/>
        <w:keepNext w:val="0"/>
        <w:spacing w:beforeLines="100" w:afterLines="50" w:line="240" w:lineRule="auto"/>
        <w:contextualSpacing/>
        <w:rPr>
          <w:rFonts w:ascii="黑体" w:hAnsi="黑体"/>
          <w:b w:val="0"/>
        </w:rPr>
      </w:pPr>
      <w:r w:rsidRPr="0030029B">
        <w:rPr>
          <w:rFonts w:ascii="黑体" w:hAnsi="黑体"/>
          <w:b w:val="0"/>
        </w:rPr>
        <w:lastRenderedPageBreak/>
        <w:t>第</w:t>
      </w:r>
      <w:r w:rsidRPr="0030029B">
        <w:rPr>
          <w:rFonts w:ascii="黑体" w:hAnsi="黑体" w:hint="eastAsia"/>
        </w:rPr>
        <w:t>七</w:t>
      </w:r>
      <w:r w:rsidRPr="0030029B">
        <w:rPr>
          <w:rFonts w:ascii="黑体" w:hAnsi="黑体"/>
          <w:b w:val="0"/>
        </w:rPr>
        <w:t>章　干　部</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第四十七条　</w:t>
      </w:r>
      <w:r w:rsidRPr="003E6FE3">
        <w:rPr>
          <w:rFonts w:ascii="仿宋_GB2312" w:eastAsia="仿宋_GB2312" w:hAnsi="仿宋"/>
          <w:sz w:val="32"/>
          <w:szCs w:val="32"/>
        </w:rPr>
        <w:t>党的干部是党的事业的骨干，为了更好地发挥参政党的作用，必须大力加强干部队伍建设，提高广大干部特别是领导干部的素质。</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第四十八条　</w:t>
      </w:r>
      <w:r w:rsidRPr="003E6FE3">
        <w:rPr>
          <w:rFonts w:ascii="仿宋_GB2312" w:eastAsia="仿宋_GB2312" w:hAnsi="仿宋"/>
          <w:sz w:val="32"/>
          <w:szCs w:val="32"/>
        </w:rPr>
        <w:t>从中央到地方各级组织，要重视教育、培训、选拔和考核干部，特别是重视后备干部队伍建设，按照德才兼备、以德为先的原则，培养和选拔中青年干部，以推进新老合作交替、政治交接和人才兴党。</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第四十九条　</w:t>
      </w:r>
      <w:r w:rsidRPr="003E6FE3">
        <w:rPr>
          <w:rFonts w:ascii="仿宋_GB2312" w:eastAsia="仿宋_GB2312" w:hAnsi="仿宋"/>
          <w:sz w:val="32"/>
          <w:szCs w:val="32"/>
        </w:rPr>
        <w:t>党的各级领导干部，应模范地履行党的章程所规定的党员义务，</w:t>
      </w:r>
      <w:r w:rsidRPr="003E6FE3">
        <w:rPr>
          <w:rFonts w:ascii="仿宋_GB2312" w:eastAsia="仿宋_GB2312" w:hAnsi="仿宋" w:hint="eastAsia"/>
          <w:sz w:val="32"/>
          <w:szCs w:val="32"/>
        </w:rPr>
        <w:t>牢固树立政治意识、大局意识、核心意识和看齐意识，以身作则，率先垂范，</w:t>
      </w:r>
      <w:r w:rsidRPr="003E6FE3">
        <w:rPr>
          <w:rFonts w:ascii="仿宋_GB2312" w:eastAsia="仿宋_GB2312" w:hAnsi="仿宋"/>
          <w:sz w:val="32"/>
          <w:szCs w:val="32"/>
        </w:rPr>
        <w:t>并具备以下基本条件：</w:t>
      </w:r>
    </w:p>
    <w:p w:rsidR="00081569" w:rsidRPr="00B92202" w:rsidRDefault="002D1E65" w:rsidP="003E6FE3">
      <w:pPr>
        <w:pStyle w:val="aa"/>
        <w:numPr>
          <w:ilvl w:val="0"/>
          <w:numId w:val="36"/>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自觉接受</w:t>
      </w:r>
      <w:r w:rsidRPr="002D1E65">
        <w:rPr>
          <w:rFonts w:ascii="仿宋_GB2312" w:eastAsia="仿宋_GB2312" w:hAnsi="仿宋"/>
          <w:szCs w:val="32"/>
        </w:rPr>
        <w:t>中国共产党的领导，坚持中国特色社会主义政治发展道路</w:t>
      </w:r>
      <w:r w:rsidRPr="00BB13D8">
        <w:rPr>
          <w:rFonts w:ascii="仿宋_GB2312" w:eastAsia="仿宋_GB2312" w:hAnsi="仿宋" w:hint="eastAsia"/>
          <w:color w:val="000000" w:themeColor="text1"/>
          <w:szCs w:val="32"/>
        </w:rPr>
        <w:t>，信念坚定，遵守政治纪律和政治规矩</w:t>
      </w:r>
      <w:r w:rsidRPr="002D1E65">
        <w:rPr>
          <w:rFonts w:ascii="仿宋_GB2312" w:eastAsia="仿宋_GB2312" w:hAnsi="仿宋"/>
          <w:szCs w:val="32"/>
        </w:rPr>
        <w:t>；</w:t>
      </w:r>
    </w:p>
    <w:p w:rsidR="00081569" w:rsidRPr="00B92202" w:rsidRDefault="002D1E65" w:rsidP="003E6FE3">
      <w:pPr>
        <w:pStyle w:val="aa"/>
        <w:numPr>
          <w:ilvl w:val="0"/>
          <w:numId w:val="36"/>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热心党的工作，有较强事业心和政治责任感，有与时俱进、开拓创新的精神</w:t>
      </w:r>
      <w:r w:rsidRPr="002D1E65">
        <w:rPr>
          <w:rFonts w:ascii="仿宋_GB2312" w:eastAsia="仿宋_GB2312" w:hAnsi="仿宋"/>
          <w:szCs w:val="32"/>
        </w:rPr>
        <w:t>；</w:t>
      </w:r>
    </w:p>
    <w:p w:rsidR="00081569" w:rsidRPr="00B92202" w:rsidRDefault="002D1E65" w:rsidP="003E6FE3">
      <w:pPr>
        <w:pStyle w:val="aa"/>
        <w:numPr>
          <w:ilvl w:val="0"/>
          <w:numId w:val="36"/>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牢记为人民服务、致力为公的宗旨，密切联系党员群众，热心为党员群众服务</w:t>
      </w:r>
      <w:r w:rsidRPr="002D1E65">
        <w:rPr>
          <w:rFonts w:ascii="仿宋_GB2312" w:eastAsia="仿宋_GB2312" w:hAnsi="仿宋"/>
          <w:szCs w:val="32"/>
        </w:rPr>
        <w:t>；</w:t>
      </w:r>
    </w:p>
    <w:p w:rsidR="00081569" w:rsidRPr="00B92202" w:rsidRDefault="002D1E65" w:rsidP="003E6FE3">
      <w:pPr>
        <w:pStyle w:val="aa"/>
        <w:numPr>
          <w:ilvl w:val="0"/>
          <w:numId w:val="36"/>
        </w:numPr>
        <w:spacing w:line="580" w:lineRule="exact"/>
        <w:ind w:left="0" w:firstLine="640"/>
        <w:contextualSpacing/>
        <w:rPr>
          <w:rFonts w:ascii="仿宋_GB2312" w:eastAsia="仿宋_GB2312" w:hAnsi="仿宋"/>
          <w:szCs w:val="32"/>
        </w:rPr>
      </w:pPr>
      <w:r w:rsidRPr="002D1E65">
        <w:rPr>
          <w:rFonts w:ascii="仿宋_GB2312" w:eastAsia="仿宋_GB2312" w:hAnsi="仿宋" w:hint="eastAsia"/>
          <w:szCs w:val="32"/>
        </w:rPr>
        <w:t>带头践行社会主义核心价值观，带头执行廉洁自律准则，</w:t>
      </w:r>
      <w:r w:rsidRPr="002D1E65">
        <w:rPr>
          <w:rFonts w:ascii="仿宋_GB2312" w:eastAsia="仿宋_GB2312" w:hAnsi="仿宋"/>
          <w:szCs w:val="32"/>
        </w:rPr>
        <w:t>遵纪守法，清正廉洁；</w:t>
      </w:r>
    </w:p>
    <w:p w:rsidR="00081569" w:rsidRPr="00B92202" w:rsidRDefault="002D1E65" w:rsidP="003E6FE3">
      <w:pPr>
        <w:pStyle w:val="aa"/>
        <w:numPr>
          <w:ilvl w:val="0"/>
          <w:numId w:val="36"/>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刻苦学习，勤奋敬业，</w:t>
      </w:r>
      <w:r w:rsidRPr="00BB13D8">
        <w:rPr>
          <w:rFonts w:ascii="仿宋_GB2312" w:eastAsia="仿宋_GB2312" w:hAnsi="仿宋" w:hint="eastAsia"/>
          <w:color w:val="000000" w:themeColor="text1"/>
          <w:szCs w:val="32"/>
        </w:rPr>
        <w:t>勤政务实，敢于担当，</w:t>
      </w:r>
      <w:r w:rsidRPr="002D1E65">
        <w:rPr>
          <w:rFonts w:ascii="仿宋_GB2312" w:eastAsia="仿宋_GB2312" w:hAnsi="仿宋" w:hint="eastAsia"/>
          <w:szCs w:val="32"/>
        </w:rPr>
        <w:t>有胜任领导工作的政治水平和工作能力</w:t>
      </w:r>
      <w:r w:rsidRPr="002D1E65">
        <w:rPr>
          <w:rFonts w:ascii="仿宋_GB2312" w:eastAsia="仿宋_GB2312" w:hAnsi="仿宋"/>
          <w:szCs w:val="32"/>
        </w:rPr>
        <w:t>；</w:t>
      </w:r>
    </w:p>
    <w:p w:rsidR="00081569" w:rsidRPr="00B92202" w:rsidRDefault="002D1E65" w:rsidP="003E6FE3">
      <w:pPr>
        <w:pStyle w:val="aa"/>
        <w:numPr>
          <w:ilvl w:val="0"/>
          <w:numId w:val="36"/>
        </w:numPr>
        <w:spacing w:line="580" w:lineRule="exact"/>
        <w:ind w:left="0" w:firstLine="640"/>
        <w:contextualSpacing/>
        <w:rPr>
          <w:rFonts w:ascii="仿宋_GB2312" w:eastAsia="仿宋_GB2312" w:hAnsi="仿宋"/>
          <w:szCs w:val="32"/>
        </w:rPr>
      </w:pPr>
      <w:r w:rsidRPr="002D1E65">
        <w:rPr>
          <w:rFonts w:ascii="仿宋_GB2312" w:eastAsia="仿宋_GB2312" w:hAnsi="仿宋"/>
          <w:szCs w:val="32"/>
        </w:rPr>
        <w:t>坚持和维护民主集中制，作风民主，</w:t>
      </w:r>
      <w:r w:rsidRPr="002D1E65">
        <w:rPr>
          <w:rFonts w:ascii="仿宋_GB2312" w:eastAsia="仿宋_GB2312" w:hAnsi="仿宋" w:hint="eastAsia"/>
          <w:szCs w:val="32"/>
        </w:rPr>
        <w:t>善于</w:t>
      </w:r>
      <w:r w:rsidRPr="002D1E65">
        <w:rPr>
          <w:rFonts w:ascii="仿宋_GB2312" w:eastAsia="仿宋_GB2312" w:hAnsi="仿宋"/>
          <w:szCs w:val="32"/>
        </w:rPr>
        <w:t>团结同志，</w:t>
      </w:r>
      <w:r w:rsidRPr="002D1E65">
        <w:rPr>
          <w:rFonts w:ascii="仿宋_GB2312" w:eastAsia="仿宋_GB2312" w:hAnsi="仿宋"/>
          <w:szCs w:val="32"/>
        </w:rPr>
        <w:lastRenderedPageBreak/>
        <w:t>包括团结和自己有不同意见的同志一道工作，认真开展批评与自我批评，自觉接受党组织和党员的批评与监督。</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第五十条　</w:t>
      </w:r>
      <w:r w:rsidRPr="003E6FE3">
        <w:rPr>
          <w:rFonts w:ascii="仿宋_GB2312" w:eastAsia="仿宋_GB2312" w:hAnsi="仿宋"/>
          <w:sz w:val="32"/>
          <w:szCs w:val="32"/>
        </w:rPr>
        <w:t>党的各级机关干部要认真履行公务员职责，清正廉洁，克己奉公，尽职敬业，树立良好形象。</w:t>
      </w:r>
    </w:p>
    <w:p w:rsidR="00BA3887" w:rsidRPr="00A07BBD" w:rsidRDefault="002D1E65" w:rsidP="003E6FE3">
      <w:pPr>
        <w:pStyle w:val="2"/>
        <w:keepNext w:val="0"/>
        <w:spacing w:beforeLines="100" w:afterLines="50" w:line="240" w:lineRule="auto"/>
        <w:contextualSpacing/>
        <w:rPr>
          <w:rFonts w:ascii="黑体" w:hAnsi="黑体"/>
          <w:b w:val="0"/>
        </w:rPr>
      </w:pPr>
      <w:r w:rsidRPr="00A07BBD">
        <w:rPr>
          <w:rFonts w:ascii="黑体" w:hAnsi="黑体"/>
          <w:b w:val="0"/>
        </w:rPr>
        <w:t>第</w:t>
      </w:r>
      <w:r w:rsidRPr="00A07BBD">
        <w:rPr>
          <w:rFonts w:ascii="黑体" w:hAnsi="黑体" w:hint="eastAsia"/>
        </w:rPr>
        <w:t>八</w:t>
      </w:r>
      <w:r w:rsidRPr="00A07BBD">
        <w:rPr>
          <w:rFonts w:ascii="黑体" w:hAnsi="黑体"/>
          <w:b w:val="0"/>
        </w:rPr>
        <w:t>章　附　则</w:t>
      </w:r>
    </w:p>
    <w:p w:rsidR="00081569"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第五十一条　</w:t>
      </w:r>
      <w:r w:rsidRPr="003E6FE3">
        <w:rPr>
          <w:rFonts w:ascii="仿宋_GB2312" w:eastAsia="仿宋_GB2312" w:hAnsi="仿宋"/>
          <w:sz w:val="32"/>
          <w:szCs w:val="32"/>
        </w:rPr>
        <w:t>本章程自党的第十五次全国代表大会通过之日起施行。</w:t>
      </w:r>
    </w:p>
    <w:p w:rsidR="004436A8" w:rsidRPr="003E6FE3" w:rsidRDefault="002D1E65" w:rsidP="003E6FE3">
      <w:pPr>
        <w:spacing w:line="580" w:lineRule="exact"/>
        <w:ind w:firstLineChars="200" w:firstLine="640"/>
        <w:contextualSpacing/>
        <w:rPr>
          <w:rFonts w:ascii="仿宋_GB2312" w:eastAsia="仿宋_GB2312" w:hAnsi="仿宋"/>
          <w:sz w:val="32"/>
          <w:szCs w:val="32"/>
        </w:rPr>
      </w:pPr>
      <w:r w:rsidRPr="003E6FE3">
        <w:rPr>
          <w:rFonts w:ascii="仿宋_GB2312" w:eastAsia="仿宋_GB2312" w:hAnsi="仿宋" w:hint="eastAsia"/>
          <w:sz w:val="32"/>
          <w:szCs w:val="32"/>
        </w:rPr>
        <w:t xml:space="preserve">第五十二条　</w:t>
      </w:r>
      <w:r w:rsidRPr="003E6FE3">
        <w:rPr>
          <w:rFonts w:ascii="仿宋_GB2312" w:eastAsia="仿宋_GB2312" w:hAnsi="仿宋"/>
          <w:sz w:val="32"/>
          <w:szCs w:val="32"/>
        </w:rPr>
        <w:t>本章程的解释权属于中央委员会。</w:t>
      </w:r>
    </w:p>
    <w:sectPr w:rsidR="004436A8" w:rsidRPr="003E6FE3" w:rsidSect="006F3AEA">
      <w:footerReference w:type="even" r:id="rId8"/>
      <w:footerReference w:type="default" r:id="rId9"/>
      <w:pgSz w:w="11906" w:h="16838" w:code="9"/>
      <w:pgMar w:top="1985" w:right="1418" w:bottom="1814" w:left="1418" w:header="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A0" w:rsidRDefault="00E705A0">
      <w:r>
        <w:separator/>
      </w:r>
    </w:p>
  </w:endnote>
  <w:endnote w:type="continuationSeparator" w:id="0">
    <w:p w:rsidR="00E705A0" w:rsidRDefault="00E70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88" w:rsidRDefault="00A27788">
    <w:pPr>
      <w:pStyle w:val="a3"/>
      <w:ind w:right="360"/>
      <w:rPr>
        <w:sz w:val="28"/>
        <w:szCs w:val="28"/>
      </w:rPr>
    </w:pPr>
    <w:r>
      <w:rPr>
        <w:sz w:val="28"/>
        <w:szCs w:val="28"/>
      </w:rPr>
      <w:t xml:space="preserve">— </w:t>
    </w:r>
    <w:r w:rsidR="00FF0677">
      <w:rPr>
        <w:sz w:val="28"/>
        <w:szCs w:val="28"/>
      </w:rPr>
      <w:fldChar w:fldCharType="begin"/>
    </w:r>
    <w:r>
      <w:rPr>
        <w:sz w:val="28"/>
        <w:szCs w:val="28"/>
      </w:rPr>
      <w:instrText xml:space="preserve"> PAGE </w:instrText>
    </w:r>
    <w:r w:rsidR="00FF0677">
      <w:rPr>
        <w:sz w:val="28"/>
        <w:szCs w:val="28"/>
      </w:rPr>
      <w:fldChar w:fldCharType="separate"/>
    </w:r>
    <w:r w:rsidR="003E6FE3">
      <w:rPr>
        <w:noProof/>
        <w:sz w:val="28"/>
        <w:szCs w:val="28"/>
      </w:rPr>
      <w:t>20</w:t>
    </w:r>
    <w:r w:rsidR="00FF0677">
      <w:rPr>
        <w:sz w:val="28"/>
        <w:szCs w:val="28"/>
      </w:rPr>
      <w:fldChar w:fldCharType="end"/>
    </w:r>
    <w:r>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88" w:rsidRDefault="00A27788">
    <w:pPr>
      <w:pStyle w:val="a3"/>
      <w:ind w:right="360" w:firstLine="360"/>
      <w:jc w:val="right"/>
    </w:pPr>
    <w:r>
      <w:rPr>
        <w:sz w:val="28"/>
        <w:szCs w:val="28"/>
      </w:rPr>
      <w:tab/>
      <w:t xml:space="preserve">— </w:t>
    </w:r>
    <w:r w:rsidR="00FF0677">
      <w:rPr>
        <w:sz w:val="28"/>
        <w:szCs w:val="28"/>
      </w:rPr>
      <w:fldChar w:fldCharType="begin"/>
    </w:r>
    <w:r>
      <w:rPr>
        <w:sz w:val="28"/>
        <w:szCs w:val="28"/>
      </w:rPr>
      <w:instrText xml:space="preserve"> PAGE </w:instrText>
    </w:r>
    <w:r w:rsidR="00FF0677">
      <w:rPr>
        <w:sz w:val="28"/>
        <w:szCs w:val="28"/>
      </w:rPr>
      <w:fldChar w:fldCharType="separate"/>
    </w:r>
    <w:r w:rsidR="003E6FE3">
      <w:rPr>
        <w:noProof/>
        <w:sz w:val="28"/>
        <w:szCs w:val="28"/>
      </w:rPr>
      <w:t>19</w:t>
    </w:r>
    <w:r w:rsidR="00FF0677">
      <w:rPr>
        <w:sz w:val="28"/>
        <w:szCs w:val="28"/>
      </w:rPr>
      <w:fldChar w:fldCharType="end"/>
    </w:r>
    <w:r>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A0" w:rsidRDefault="00E705A0">
      <w:r>
        <w:separator/>
      </w:r>
    </w:p>
  </w:footnote>
  <w:footnote w:type="continuationSeparator" w:id="0">
    <w:p w:rsidR="00E705A0" w:rsidRDefault="00E70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161"/>
    <w:multiLevelType w:val="hybridMultilevel"/>
    <w:tmpl w:val="C136F06C"/>
    <w:lvl w:ilvl="0" w:tplc="A3744538">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D9362DF"/>
    <w:multiLevelType w:val="hybridMultilevel"/>
    <w:tmpl w:val="BA1C5BF4"/>
    <w:lvl w:ilvl="0" w:tplc="5F5A7464">
      <w:start w:val="1"/>
      <w:numFmt w:val="chineseCountingThousand"/>
      <w:lvlText w:val="（%1）"/>
      <w:lvlJc w:val="left"/>
      <w:pPr>
        <w:ind w:left="1838" w:hanging="420"/>
      </w:pPr>
      <w:rPr>
        <w:rFonts w:ascii="Segoe UI Symbol" w:eastAsia="仿宋" w:hAnsi="Segoe UI Symbol"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7EB588A"/>
    <w:multiLevelType w:val="hybridMultilevel"/>
    <w:tmpl w:val="03D43B7C"/>
    <w:lvl w:ilvl="0" w:tplc="23468BC6">
      <w:start w:val="1"/>
      <w:numFmt w:val="decimal"/>
      <w:lvlText w:val="%1．"/>
      <w:lvlJc w:val="left"/>
      <w:pPr>
        <w:tabs>
          <w:tab w:val="num" w:pos="1134"/>
        </w:tabs>
        <w:ind w:left="0" w:firstLine="85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7A4328"/>
    <w:multiLevelType w:val="hybridMultilevel"/>
    <w:tmpl w:val="409AD332"/>
    <w:lvl w:ilvl="0" w:tplc="EE56E2E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9615148"/>
    <w:multiLevelType w:val="multilevel"/>
    <w:tmpl w:val="EE245C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D784180"/>
    <w:multiLevelType w:val="multilevel"/>
    <w:tmpl w:val="1FF2E61A"/>
    <w:lvl w:ilvl="0">
      <w:start w:val="1"/>
      <w:numFmt w:val="decimal"/>
      <w:lvlText w:val="%1."/>
      <w:lvlJc w:val="left"/>
      <w:pPr>
        <w:tabs>
          <w:tab w:val="num" w:pos="357"/>
        </w:tabs>
        <w:ind w:left="0" w:firstLine="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5C7624"/>
    <w:multiLevelType w:val="hybridMultilevel"/>
    <w:tmpl w:val="DBA01C42"/>
    <w:lvl w:ilvl="0" w:tplc="849005C2">
      <w:start w:val="1"/>
      <w:numFmt w:val="chineseCountingThousand"/>
      <w:lvlText w:val="（%1）"/>
      <w:lvlJc w:val="left"/>
      <w:pPr>
        <w:ind w:left="1060" w:hanging="420"/>
      </w:pPr>
      <w:rPr>
        <w:rFonts w:ascii="Segoe UI Symbol" w:eastAsia="仿宋" w:hAnsi="Segoe UI Symbol" w:hint="default"/>
        <w:b w:val="0"/>
        <w:i w:val="0"/>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6F94802"/>
    <w:multiLevelType w:val="hybridMultilevel"/>
    <w:tmpl w:val="01E85EE2"/>
    <w:lvl w:ilvl="0" w:tplc="5F5A7464">
      <w:start w:val="1"/>
      <w:numFmt w:val="chineseCountingThousand"/>
      <w:lvlText w:val="（%1）"/>
      <w:lvlJc w:val="left"/>
      <w:pPr>
        <w:ind w:left="1060" w:hanging="420"/>
      </w:pPr>
      <w:rPr>
        <w:rFonts w:ascii="Segoe UI Symbol" w:eastAsia="仿宋" w:hAnsi="Segoe UI Symbol"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28965B8"/>
    <w:multiLevelType w:val="multilevel"/>
    <w:tmpl w:val="2A961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8E1235"/>
    <w:multiLevelType w:val="multilevel"/>
    <w:tmpl w:val="64B60C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7347727"/>
    <w:multiLevelType w:val="hybridMultilevel"/>
    <w:tmpl w:val="B68ED53C"/>
    <w:lvl w:ilvl="0" w:tplc="5F5A7464">
      <w:start w:val="1"/>
      <w:numFmt w:val="chineseCountingThousand"/>
      <w:lvlText w:val="（%1）"/>
      <w:lvlJc w:val="left"/>
      <w:pPr>
        <w:ind w:left="1060" w:hanging="420"/>
      </w:pPr>
      <w:rPr>
        <w:rFonts w:ascii="Segoe UI Symbol" w:eastAsia="仿宋" w:hAnsi="Segoe UI Symbol"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861ACB"/>
    <w:multiLevelType w:val="multilevel"/>
    <w:tmpl w:val="5A48D7A6"/>
    <w:lvl w:ilvl="0">
      <w:start w:val="1"/>
      <w:numFmt w:val="decimal"/>
      <w:lvlText w:val="%1．"/>
      <w:lvlJc w:val="left"/>
      <w:pPr>
        <w:tabs>
          <w:tab w:val="num" w:pos="1780"/>
        </w:tabs>
        <w:ind w:left="1780" w:hanging="114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2">
    <w:nsid w:val="3B9C0184"/>
    <w:multiLevelType w:val="multilevel"/>
    <w:tmpl w:val="214235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3DC8574E"/>
    <w:multiLevelType w:val="hybridMultilevel"/>
    <w:tmpl w:val="22DEFB06"/>
    <w:lvl w:ilvl="0" w:tplc="23468BC6">
      <w:start w:val="1"/>
      <w:numFmt w:val="decimal"/>
      <w:lvlText w:val="%1．"/>
      <w:lvlJc w:val="left"/>
      <w:pPr>
        <w:tabs>
          <w:tab w:val="num" w:pos="1134"/>
        </w:tabs>
        <w:ind w:left="0" w:firstLine="85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7071BFA"/>
    <w:multiLevelType w:val="multilevel"/>
    <w:tmpl w:val="21C027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E5547BC"/>
    <w:multiLevelType w:val="multilevel"/>
    <w:tmpl w:val="6B4A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651CB"/>
    <w:multiLevelType w:val="hybridMultilevel"/>
    <w:tmpl w:val="400A17F6"/>
    <w:lvl w:ilvl="0" w:tplc="FFF05F98">
      <w:start w:val="24"/>
      <w:numFmt w:val="chineseCountingThousand"/>
      <w:suff w:val="space"/>
      <w:lvlText w:val="第%1条"/>
      <w:lvlJc w:val="left"/>
      <w:pPr>
        <w:ind w:left="0" w:firstLine="1021"/>
      </w:pPr>
      <w:rPr>
        <w:rFonts w:ascii="黑体" w:eastAsia="黑体" w:hAnsi="黑体" w:hint="eastAsia"/>
        <w:sz w:val="32"/>
        <w:lang w:val="en-US"/>
      </w:rPr>
    </w:lvl>
    <w:lvl w:ilvl="1" w:tplc="EE56E2EA">
      <w:start w:val="1"/>
      <w:numFmt w:val="japaneseCounting"/>
      <w:lvlText w:val="（%2）"/>
      <w:lvlJc w:val="left"/>
      <w:pPr>
        <w:ind w:left="7140" w:hanging="1680"/>
      </w:pPr>
      <w:rPr>
        <w:rFonts w:hint="default"/>
      </w:rPr>
    </w:lvl>
    <w:lvl w:ilvl="2" w:tplc="0409001B" w:tentative="1">
      <w:start w:val="1"/>
      <w:numFmt w:val="lowerRoman"/>
      <w:lvlText w:val="%3."/>
      <w:lvlJc w:val="right"/>
      <w:pPr>
        <w:ind w:left="6300" w:hanging="420"/>
      </w:pPr>
    </w:lvl>
    <w:lvl w:ilvl="3" w:tplc="0409000F" w:tentative="1">
      <w:start w:val="1"/>
      <w:numFmt w:val="decimal"/>
      <w:lvlText w:val="%4."/>
      <w:lvlJc w:val="left"/>
      <w:pPr>
        <w:ind w:left="6720" w:hanging="420"/>
      </w:pPr>
    </w:lvl>
    <w:lvl w:ilvl="4" w:tplc="04090019" w:tentative="1">
      <w:start w:val="1"/>
      <w:numFmt w:val="lowerLetter"/>
      <w:lvlText w:val="%5)"/>
      <w:lvlJc w:val="left"/>
      <w:pPr>
        <w:ind w:left="7140" w:hanging="420"/>
      </w:pPr>
    </w:lvl>
    <w:lvl w:ilvl="5" w:tplc="0409001B" w:tentative="1">
      <w:start w:val="1"/>
      <w:numFmt w:val="lowerRoman"/>
      <w:lvlText w:val="%6."/>
      <w:lvlJc w:val="right"/>
      <w:pPr>
        <w:ind w:left="7560" w:hanging="420"/>
      </w:pPr>
    </w:lvl>
    <w:lvl w:ilvl="6" w:tplc="0409000F" w:tentative="1">
      <w:start w:val="1"/>
      <w:numFmt w:val="decimal"/>
      <w:lvlText w:val="%7."/>
      <w:lvlJc w:val="left"/>
      <w:pPr>
        <w:ind w:left="7980" w:hanging="420"/>
      </w:pPr>
    </w:lvl>
    <w:lvl w:ilvl="7" w:tplc="04090019" w:tentative="1">
      <w:start w:val="1"/>
      <w:numFmt w:val="lowerLetter"/>
      <w:lvlText w:val="%8)"/>
      <w:lvlJc w:val="left"/>
      <w:pPr>
        <w:ind w:left="8400" w:hanging="420"/>
      </w:pPr>
    </w:lvl>
    <w:lvl w:ilvl="8" w:tplc="0409001B" w:tentative="1">
      <w:start w:val="1"/>
      <w:numFmt w:val="lowerRoman"/>
      <w:lvlText w:val="%9."/>
      <w:lvlJc w:val="right"/>
      <w:pPr>
        <w:ind w:left="8820" w:hanging="420"/>
      </w:pPr>
    </w:lvl>
  </w:abstractNum>
  <w:abstractNum w:abstractNumId="17">
    <w:nsid w:val="50B564DD"/>
    <w:multiLevelType w:val="multilevel"/>
    <w:tmpl w:val="6B4A6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8C3B2F"/>
    <w:multiLevelType w:val="hybridMultilevel"/>
    <w:tmpl w:val="1DD25766"/>
    <w:lvl w:ilvl="0" w:tplc="5F5A7464">
      <w:start w:val="1"/>
      <w:numFmt w:val="chineseCountingThousand"/>
      <w:lvlText w:val="（%1）"/>
      <w:lvlJc w:val="left"/>
      <w:pPr>
        <w:ind w:left="4390" w:hanging="420"/>
      </w:pPr>
      <w:rPr>
        <w:rFonts w:ascii="Segoe UI Symbol" w:eastAsia="仿宋" w:hAnsi="Segoe UI Symbol" w:hint="default"/>
        <w:b w:val="0"/>
        <w:i w:val="0"/>
        <w:sz w:val="32"/>
      </w:rPr>
    </w:lvl>
    <w:lvl w:ilvl="1" w:tplc="04090019" w:tentative="1">
      <w:start w:val="1"/>
      <w:numFmt w:val="lowerLetter"/>
      <w:lvlText w:val="%2)"/>
      <w:lvlJc w:val="left"/>
      <w:pPr>
        <w:ind w:left="4810" w:hanging="420"/>
      </w:pPr>
    </w:lvl>
    <w:lvl w:ilvl="2" w:tplc="0409001B" w:tentative="1">
      <w:start w:val="1"/>
      <w:numFmt w:val="lowerRoman"/>
      <w:lvlText w:val="%3."/>
      <w:lvlJc w:val="right"/>
      <w:pPr>
        <w:ind w:left="5230" w:hanging="420"/>
      </w:pPr>
    </w:lvl>
    <w:lvl w:ilvl="3" w:tplc="0409000F" w:tentative="1">
      <w:start w:val="1"/>
      <w:numFmt w:val="decimal"/>
      <w:lvlText w:val="%4."/>
      <w:lvlJc w:val="left"/>
      <w:pPr>
        <w:ind w:left="5650" w:hanging="420"/>
      </w:pPr>
    </w:lvl>
    <w:lvl w:ilvl="4" w:tplc="04090019" w:tentative="1">
      <w:start w:val="1"/>
      <w:numFmt w:val="lowerLetter"/>
      <w:lvlText w:val="%5)"/>
      <w:lvlJc w:val="left"/>
      <w:pPr>
        <w:ind w:left="6070" w:hanging="420"/>
      </w:pPr>
    </w:lvl>
    <w:lvl w:ilvl="5" w:tplc="0409001B" w:tentative="1">
      <w:start w:val="1"/>
      <w:numFmt w:val="lowerRoman"/>
      <w:lvlText w:val="%6."/>
      <w:lvlJc w:val="right"/>
      <w:pPr>
        <w:ind w:left="6490" w:hanging="420"/>
      </w:pPr>
    </w:lvl>
    <w:lvl w:ilvl="6" w:tplc="0409000F" w:tentative="1">
      <w:start w:val="1"/>
      <w:numFmt w:val="decimal"/>
      <w:lvlText w:val="%7."/>
      <w:lvlJc w:val="left"/>
      <w:pPr>
        <w:ind w:left="6910" w:hanging="420"/>
      </w:pPr>
    </w:lvl>
    <w:lvl w:ilvl="7" w:tplc="04090019" w:tentative="1">
      <w:start w:val="1"/>
      <w:numFmt w:val="lowerLetter"/>
      <w:lvlText w:val="%8)"/>
      <w:lvlJc w:val="left"/>
      <w:pPr>
        <w:ind w:left="7330" w:hanging="420"/>
      </w:pPr>
    </w:lvl>
    <w:lvl w:ilvl="8" w:tplc="0409001B" w:tentative="1">
      <w:start w:val="1"/>
      <w:numFmt w:val="lowerRoman"/>
      <w:lvlText w:val="%9."/>
      <w:lvlJc w:val="right"/>
      <w:pPr>
        <w:ind w:left="7750" w:hanging="420"/>
      </w:pPr>
    </w:lvl>
  </w:abstractNum>
  <w:abstractNum w:abstractNumId="19">
    <w:nsid w:val="51946760"/>
    <w:multiLevelType w:val="multilevel"/>
    <w:tmpl w:val="020CD712"/>
    <w:lvl w:ilvl="0">
      <w:start w:val="1"/>
      <w:numFmt w:val="decimal"/>
      <w:lvlText w:val="%1."/>
      <w:lvlJc w:val="left"/>
      <w:pPr>
        <w:tabs>
          <w:tab w:val="num" w:pos="-1683"/>
        </w:tabs>
        <w:ind w:left="0" w:firstLine="68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48E059A"/>
    <w:multiLevelType w:val="hybridMultilevel"/>
    <w:tmpl w:val="35F2E5EA"/>
    <w:lvl w:ilvl="0" w:tplc="23468BC6">
      <w:start w:val="1"/>
      <w:numFmt w:val="decimal"/>
      <w:lvlText w:val="%1．"/>
      <w:lvlJc w:val="left"/>
      <w:pPr>
        <w:tabs>
          <w:tab w:val="num" w:pos="1134"/>
        </w:tabs>
        <w:ind w:left="0" w:firstLine="85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A10504E"/>
    <w:multiLevelType w:val="multilevel"/>
    <w:tmpl w:val="B2F27CF2"/>
    <w:lvl w:ilvl="0">
      <w:start w:val="1"/>
      <w:numFmt w:val="decimal"/>
      <w:lvlText w:val="%1."/>
      <w:lvlJc w:val="left"/>
      <w:pPr>
        <w:tabs>
          <w:tab w:val="num" w:pos="-1003"/>
        </w:tabs>
        <w:ind w:left="0" w:firstLine="68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AA409B4"/>
    <w:multiLevelType w:val="hybridMultilevel"/>
    <w:tmpl w:val="CA4C51A8"/>
    <w:lvl w:ilvl="0" w:tplc="EE56E2EA">
      <w:start w:val="1"/>
      <w:numFmt w:val="japaneseCounting"/>
      <w:lvlText w:val="（%1）"/>
      <w:lvlJc w:val="left"/>
      <w:pPr>
        <w:ind w:left="1060" w:hanging="420"/>
      </w:pPr>
      <w:rPr>
        <w:rFonts w:hint="default"/>
      </w:rPr>
    </w:lvl>
    <w:lvl w:ilvl="1" w:tplc="EE56E2EA">
      <w:start w:val="1"/>
      <w:numFmt w:val="japaneseCounting"/>
      <w:lvlText w:val="（%2）"/>
      <w:lvlJc w:val="left"/>
      <w:pPr>
        <w:ind w:left="1480" w:hanging="4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5B6B50B2"/>
    <w:multiLevelType w:val="multilevel"/>
    <w:tmpl w:val="F0F453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5DE731BC"/>
    <w:multiLevelType w:val="multilevel"/>
    <w:tmpl w:val="480EA2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EB62CB5"/>
    <w:multiLevelType w:val="hybridMultilevel"/>
    <w:tmpl w:val="474694DC"/>
    <w:lvl w:ilvl="0" w:tplc="39BEB440">
      <w:start w:val="1"/>
      <w:numFmt w:val="decimal"/>
      <w:lvlText w:val="%1．"/>
      <w:lvlJc w:val="left"/>
      <w:pPr>
        <w:tabs>
          <w:tab w:val="num" w:pos="1134"/>
        </w:tabs>
        <w:ind w:left="0" w:firstLine="851"/>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6">
    <w:nsid w:val="60A569E1"/>
    <w:multiLevelType w:val="hybridMultilevel"/>
    <w:tmpl w:val="407C2A30"/>
    <w:lvl w:ilvl="0" w:tplc="F22ADC7C">
      <w:start w:val="1"/>
      <w:numFmt w:val="chineseCountingThousand"/>
      <w:lvlText w:val="（%1）"/>
      <w:lvlJc w:val="left"/>
      <w:pPr>
        <w:ind w:left="1838" w:hanging="420"/>
      </w:pPr>
      <w:rPr>
        <w:rFonts w:ascii="Segoe UI Symbol" w:eastAsia="仿宋" w:hAnsi="Segoe UI Symbol" w:hint="default"/>
        <w:b w:val="0"/>
        <w:i w:val="0"/>
        <w:sz w:val="32"/>
        <w:lang w:val="en-US"/>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7">
    <w:nsid w:val="61681187"/>
    <w:multiLevelType w:val="hybridMultilevel"/>
    <w:tmpl w:val="3466BF1A"/>
    <w:lvl w:ilvl="0" w:tplc="5F5A7464">
      <w:start w:val="1"/>
      <w:numFmt w:val="chineseCountingThousand"/>
      <w:lvlText w:val="（%1）"/>
      <w:lvlJc w:val="left"/>
      <w:pPr>
        <w:ind w:left="1060" w:hanging="420"/>
      </w:pPr>
      <w:rPr>
        <w:rFonts w:ascii="Segoe UI Symbol" w:eastAsia="仿宋" w:hAnsi="Segoe UI Symbol"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637840BF"/>
    <w:multiLevelType w:val="multilevel"/>
    <w:tmpl w:val="13668910"/>
    <w:lvl w:ilvl="0">
      <w:start w:val="1"/>
      <w:numFmt w:val="decimal"/>
      <w:lvlText w:val="%1."/>
      <w:lvlJc w:val="left"/>
      <w:pPr>
        <w:tabs>
          <w:tab w:val="num" w:pos="357"/>
        </w:tabs>
        <w:ind w:left="0" w:firstLine="68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57C5B"/>
    <w:multiLevelType w:val="multilevel"/>
    <w:tmpl w:val="ECD082FA"/>
    <w:lvl w:ilvl="0">
      <w:start w:val="1"/>
      <w:numFmt w:val="decimal"/>
      <w:lvlText w:val="%1."/>
      <w:lvlJc w:val="left"/>
      <w:pPr>
        <w:tabs>
          <w:tab w:val="num" w:pos="-323"/>
        </w:tabs>
        <w:ind w:left="0" w:firstLine="68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4CD665B"/>
    <w:multiLevelType w:val="multilevel"/>
    <w:tmpl w:val="64B60C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nsid w:val="697A36BC"/>
    <w:multiLevelType w:val="multilevel"/>
    <w:tmpl w:val="480EA2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nsid w:val="6B450742"/>
    <w:multiLevelType w:val="multilevel"/>
    <w:tmpl w:val="3BA6CF6A"/>
    <w:lvl w:ilvl="0">
      <w:start w:val="1"/>
      <w:numFmt w:val="decimal"/>
      <w:lvlText w:val="%1．"/>
      <w:lvlJc w:val="left"/>
      <w:pPr>
        <w:tabs>
          <w:tab w:val="num" w:pos="1134"/>
        </w:tabs>
        <w:ind w:left="0" w:firstLine="851"/>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3">
    <w:nsid w:val="6EE93597"/>
    <w:multiLevelType w:val="multilevel"/>
    <w:tmpl w:val="42D0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D04CDD"/>
    <w:multiLevelType w:val="hybridMultilevel"/>
    <w:tmpl w:val="C2A2526C"/>
    <w:lvl w:ilvl="0" w:tplc="5F5A7464">
      <w:start w:val="1"/>
      <w:numFmt w:val="chineseCountingThousand"/>
      <w:lvlText w:val="（%1）"/>
      <w:lvlJc w:val="left"/>
      <w:pPr>
        <w:ind w:left="1060" w:hanging="420"/>
      </w:pPr>
      <w:rPr>
        <w:rFonts w:ascii="Segoe UI Symbol" w:eastAsia="仿宋" w:hAnsi="Segoe UI Symbol"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715A5173"/>
    <w:multiLevelType w:val="hybridMultilevel"/>
    <w:tmpl w:val="2E7A576C"/>
    <w:lvl w:ilvl="0" w:tplc="BE3805E2">
      <w:start w:val="1"/>
      <w:numFmt w:val="chineseCountingThousand"/>
      <w:suff w:val="space"/>
      <w:lvlText w:val="第%1条"/>
      <w:lvlJc w:val="left"/>
      <w:pPr>
        <w:ind w:left="-311" w:firstLine="1021"/>
      </w:pPr>
      <w:rPr>
        <w:rFonts w:ascii="黑体" w:eastAsia="黑体" w:hAnsi="黑体" w:hint="eastAsia"/>
        <w:sz w:val="32"/>
        <w:lang w:val="en-US"/>
      </w:rPr>
    </w:lvl>
    <w:lvl w:ilvl="1" w:tplc="EE56E2EA">
      <w:start w:val="1"/>
      <w:numFmt w:val="japaneseCounting"/>
      <w:lvlText w:val="（%2）"/>
      <w:lvlJc w:val="left"/>
      <w:pPr>
        <w:ind w:left="7140" w:hanging="1680"/>
      </w:pPr>
      <w:rPr>
        <w:rFonts w:hint="default"/>
      </w:rPr>
    </w:lvl>
    <w:lvl w:ilvl="2" w:tplc="0409001B" w:tentative="1">
      <w:start w:val="1"/>
      <w:numFmt w:val="lowerRoman"/>
      <w:lvlText w:val="%3."/>
      <w:lvlJc w:val="right"/>
      <w:pPr>
        <w:ind w:left="6300" w:hanging="420"/>
      </w:pPr>
    </w:lvl>
    <w:lvl w:ilvl="3" w:tplc="0409000F" w:tentative="1">
      <w:start w:val="1"/>
      <w:numFmt w:val="decimal"/>
      <w:lvlText w:val="%4."/>
      <w:lvlJc w:val="left"/>
      <w:pPr>
        <w:ind w:left="6720" w:hanging="420"/>
      </w:pPr>
    </w:lvl>
    <w:lvl w:ilvl="4" w:tplc="04090019" w:tentative="1">
      <w:start w:val="1"/>
      <w:numFmt w:val="lowerLetter"/>
      <w:lvlText w:val="%5)"/>
      <w:lvlJc w:val="left"/>
      <w:pPr>
        <w:ind w:left="7140" w:hanging="420"/>
      </w:pPr>
    </w:lvl>
    <w:lvl w:ilvl="5" w:tplc="0409001B" w:tentative="1">
      <w:start w:val="1"/>
      <w:numFmt w:val="lowerRoman"/>
      <w:lvlText w:val="%6."/>
      <w:lvlJc w:val="right"/>
      <w:pPr>
        <w:ind w:left="7560" w:hanging="420"/>
      </w:pPr>
    </w:lvl>
    <w:lvl w:ilvl="6" w:tplc="0409000F" w:tentative="1">
      <w:start w:val="1"/>
      <w:numFmt w:val="decimal"/>
      <w:lvlText w:val="%7."/>
      <w:lvlJc w:val="left"/>
      <w:pPr>
        <w:ind w:left="7980" w:hanging="420"/>
      </w:pPr>
    </w:lvl>
    <w:lvl w:ilvl="7" w:tplc="04090019" w:tentative="1">
      <w:start w:val="1"/>
      <w:numFmt w:val="lowerLetter"/>
      <w:lvlText w:val="%8)"/>
      <w:lvlJc w:val="left"/>
      <w:pPr>
        <w:ind w:left="8400" w:hanging="420"/>
      </w:pPr>
    </w:lvl>
    <w:lvl w:ilvl="8" w:tplc="0409001B" w:tentative="1">
      <w:start w:val="1"/>
      <w:numFmt w:val="lowerRoman"/>
      <w:lvlText w:val="%9."/>
      <w:lvlJc w:val="right"/>
      <w:pPr>
        <w:ind w:left="8820" w:hanging="420"/>
      </w:pPr>
    </w:lvl>
  </w:abstractNum>
  <w:abstractNum w:abstractNumId="36">
    <w:nsid w:val="762944F9"/>
    <w:multiLevelType w:val="multilevel"/>
    <w:tmpl w:val="EE245C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7739122E"/>
    <w:multiLevelType w:val="hybridMultilevel"/>
    <w:tmpl w:val="365A79FC"/>
    <w:lvl w:ilvl="0" w:tplc="23468BC6">
      <w:start w:val="1"/>
      <w:numFmt w:val="decimal"/>
      <w:lvlText w:val="%1．"/>
      <w:lvlJc w:val="left"/>
      <w:pPr>
        <w:tabs>
          <w:tab w:val="num" w:pos="1134"/>
        </w:tabs>
        <w:ind w:left="0" w:firstLine="85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3A37DD"/>
    <w:multiLevelType w:val="hybridMultilevel"/>
    <w:tmpl w:val="A5902826"/>
    <w:lvl w:ilvl="0" w:tplc="42DEA366">
      <w:start w:val="1"/>
      <w:numFmt w:val="chineseCountingThousand"/>
      <w:lvlText w:val="（%1）"/>
      <w:lvlJc w:val="left"/>
      <w:pPr>
        <w:ind w:left="1060" w:hanging="420"/>
      </w:pPr>
      <w:rPr>
        <w:rFonts w:ascii="Segoe UI Symbol" w:eastAsia="黑体" w:hAnsi="Segoe UI Symbol" w:hint="default"/>
        <w:b w:val="0"/>
        <w:i w:val="0"/>
        <w:sz w:val="32"/>
      </w:rPr>
    </w:lvl>
    <w:lvl w:ilvl="1" w:tplc="5F5A7464">
      <w:start w:val="1"/>
      <w:numFmt w:val="chineseCountingThousand"/>
      <w:lvlText w:val="（%2）"/>
      <w:lvlJc w:val="left"/>
      <w:pPr>
        <w:ind w:left="1480" w:hanging="420"/>
      </w:pPr>
      <w:rPr>
        <w:rFonts w:ascii="Segoe UI Symbol" w:eastAsia="仿宋" w:hAnsi="Segoe UI Symbol" w:hint="default"/>
        <w:b w:val="0"/>
        <w:i w:val="0"/>
        <w:sz w:val="32"/>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nsid w:val="79A9192B"/>
    <w:multiLevelType w:val="hybridMultilevel"/>
    <w:tmpl w:val="59A44E7E"/>
    <w:lvl w:ilvl="0" w:tplc="EE56E2EA">
      <w:start w:val="1"/>
      <w:numFmt w:val="japaneseCounting"/>
      <w:lvlText w:val="（%1）"/>
      <w:lvlJc w:val="left"/>
      <w:pPr>
        <w:ind w:left="2540" w:hanging="420"/>
      </w:pPr>
      <w:rPr>
        <w:rFonts w:hint="default"/>
      </w:rPr>
    </w:lvl>
    <w:lvl w:ilvl="1" w:tplc="04090019" w:tentative="1">
      <w:start w:val="1"/>
      <w:numFmt w:val="lowerLetter"/>
      <w:lvlText w:val="%2)"/>
      <w:lvlJc w:val="left"/>
      <w:pPr>
        <w:ind w:left="2960" w:hanging="420"/>
      </w:pPr>
    </w:lvl>
    <w:lvl w:ilvl="2" w:tplc="0409001B" w:tentative="1">
      <w:start w:val="1"/>
      <w:numFmt w:val="lowerRoman"/>
      <w:lvlText w:val="%3."/>
      <w:lvlJc w:val="right"/>
      <w:pPr>
        <w:ind w:left="3380" w:hanging="420"/>
      </w:pPr>
    </w:lvl>
    <w:lvl w:ilvl="3" w:tplc="0409000F" w:tentative="1">
      <w:start w:val="1"/>
      <w:numFmt w:val="decimal"/>
      <w:lvlText w:val="%4."/>
      <w:lvlJc w:val="left"/>
      <w:pPr>
        <w:ind w:left="3800" w:hanging="420"/>
      </w:pPr>
    </w:lvl>
    <w:lvl w:ilvl="4" w:tplc="04090019" w:tentative="1">
      <w:start w:val="1"/>
      <w:numFmt w:val="lowerLetter"/>
      <w:lvlText w:val="%5)"/>
      <w:lvlJc w:val="left"/>
      <w:pPr>
        <w:ind w:left="4220" w:hanging="420"/>
      </w:pPr>
    </w:lvl>
    <w:lvl w:ilvl="5" w:tplc="0409001B" w:tentative="1">
      <w:start w:val="1"/>
      <w:numFmt w:val="lowerRoman"/>
      <w:lvlText w:val="%6."/>
      <w:lvlJc w:val="right"/>
      <w:pPr>
        <w:ind w:left="4640" w:hanging="420"/>
      </w:pPr>
    </w:lvl>
    <w:lvl w:ilvl="6" w:tplc="0409000F" w:tentative="1">
      <w:start w:val="1"/>
      <w:numFmt w:val="decimal"/>
      <w:lvlText w:val="%7."/>
      <w:lvlJc w:val="left"/>
      <w:pPr>
        <w:ind w:left="5060" w:hanging="420"/>
      </w:pPr>
    </w:lvl>
    <w:lvl w:ilvl="7" w:tplc="04090019" w:tentative="1">
      <w:start w:val="1"/>
      <w:numFmt w:val="lowerLetter"/>
      <w:lvlText w:val="%8)"/>
      <w:lvlJc w:val="left"/>
      <w:pPr>
        <w:ind w:left="5480" w:hanging="420"/>
      </w:pPr>
    </w:lvl>
    <w:lvl w:ilvl="8" w:tplc="0409001B" w:tentative="1">
      <w:start w:val="1"/>
      <w:numFmt w:val="lowerRoman"/>
      <w:lvlText w:val="%9."/>
      <w:lvlJc w:val="right"/>
      <w:pPr>
        <w:ind w:left="5900" w:hanging="420"/>
      </w:pPr>
    </w:lvl>
  </w:abstractNum>
  <w:num w:numId="1">
    <w:abstractNumId w:val="33"/>
  </w:num>
  <w:num w:numId="2">
    <w:abstractNumId w:val="15"/>
  </w:num>
  <w:num w:numId="3">
    <w:abstractNumId w:val="4"/>
  </w:num>
  <w:num w:numId="4">
    <w:abstractNumId w:val="9"/>
  </w:num>
  <w:num w:numId="5">
    <w:abstractNumId w:val="24"/>
  </w:num>
  <w:num w:numId="6">
    <w:abstractNumId w:val="28"/>
  </w:num>
  <w:num w:numId="7">
    <w:abstractNumId w:val="29"/>
  </w:num>
  <w:num w:numId="8">
    <w:abstractNumId w:val="21"/>
  </w:num>
  <w:num w:numId="9">
    <w:abstractNumId w:val="19"/>
  </w:num>
  <w:num w:numId="10">
    <w:abstractNumId w:val="25"/>
  </w:num>
  <w:num w:numId="11">
    <w:abstractNumId w:val="11"/>
  </w:num>
  <w:num w:numId="12">
    <w:abstractNumId w:val="32"/>
  </w:num>
  <w:num w:numId="13">
    <w:abstractNumId w:val="17"/>
  </w:num>
  <w:num w:numId="14">
    <w:abstractNumId w:val="13"/>
  </w:num>
  <w:num w:numId="15">
    <w:abstractNumId w:val="36"/>
  </w:num>
  <w:num w:numId="16">
    <w:abstractNumId w:val="20"/>
  </w:num>
  <w:num w:numId="17">
    <w:abstractNumId w:val="30"/>
  </w:num>
  <w:num w:numId="18">
    <w:abstractNumId w:val="37"/>
  </w:num>
  <w:num w:numId="19">
    <w:abstractNumId w:val="31"/>
  </w:num>
  <w:num w:numId="20">
    <w:abstractNumId w:val="2"/>
  </w:num>
  <w:num w:numId="21">
    <w:abstractNumId w:val="8"/>
  </w:num>
  <w:num w:numId="22">
    <w:abstractNumId w:val="5"/>
  </w:num>
  <w:num w:numId="23">
    <w:abstractNumId w:val="23"/>
  </w:num>
  <w:num w:numId="24">
    <w:abstractNumId w:val="12"/>
  </w:num>
  <w:num w:numId="25">
    <w:abstractNumId w:val="14"/>
  </w:num>
  <w:num w:numId="26">
    <w:abstractNumId w:val="0"/>
  </w:num>
  <w:num w:numId="27">
    <w:abstractNumId w:val="35"/>
  </w:num>
  <w:num w:numId="28">
    <w:abstractNumId w:val="38"/>
  </w:num>
  <w:num w:numId="29">
    <w:abstractNumId w:val="18"/>
  </w:num>
  <w:num w:numId="30">
    <w:abstractNumId w:val="26"/>
  </w:num>
  <w:num w:numId="31">
    <w:abstractNumId w:val="7"/>
  </w:num>
  <w:num w:numId="32">
    <w:abstractNumId w:val="10"/>
  </w:num>
  <w:num w:numId="33">
    <w:abstractNumId w:val="34"/>
  </w:num>
  <w:num w:numId="34">
    <w:abstractNumId w:val="6"/>
  </w:num>
  <w:num w:numId="35">
    <w:abstractNumId w:val="1"/>
  </w:num>
  <w:num w:numId="36">
    <w:abstractNumId w:val="27"/>
  </w:num>
  <w:num w:numId="37">
    <w:abstractNumId w:val="16"/>
  </w:num>
  <w:num w:numId="38">
    <w:abstractNumId w:val="3"/>
  </w:num>
  <w:num w:numId="39">
    <w:abstractNumId w:val="22"/>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E76"/>
    <w:rsid w:val="00004D5A"/>
    <w:rsid w:val="00006273"/>
    <w:rsid w:val="000103FA"/>
    <w:rsid w:val="000116E8"/>
    <w:rsid w:val="000201E9"/>
    <w:rsid w:val="00023671"/>
    <w:rsid w:val="00037D61"/>
    <w:rsid w:val="000426AC"/>
    <w:rsid w:val="00044492"/>
    <w:rsid w:val="00045C77"/>
    <w:rsid w:val="0006655B"/>
    <w:rsid w:val="00066826"/>
    <w:rsid w:val="00070754"/>
    <w:rsid w:val="00077E54"/>
    <w:rsid w:val="00081569"/>
    <w:rsid w:val="000846E2"/>
    <w:rsid w:val="000863EE"/>
    <w:rsid w:val="0009521E"/>
    <w:rsid w:val="000B696E"/>
    <w:rsid w:val="000C5D73"/>
    <w:rsid w:val="00101255"/>
    <w:rsid w:val="00111961"/>
    <w:rsid w:val="00113B7A"/>
    <w:rsid w:val="001210B1"/>
    <w:rsid w:val="00123D92"/>
    <w:rsid w:val="001419CD"/>
    <w:rsid w:val="00142455"/>
    <w:rsid w:val="00161263"/>
    <w:rsid w:val="001654A4"/>
    <w:rsid w:val="001770D1"/>
    <w:rsid w:val="00193398"/>
    <w:rsid w:val="00193E7C"/>
    <w:rsid w:val="00196DE9"/>
    <w:rsid w:val="001A05FF"/>
    <w:rsid w:val="001A063E"/>
    <w:rsid w:val="001A1B50"/>
    <w:rsid w:val="001C2EB0"/>
    <w:rsid w:val="001C58AE"/>
    <w:rsid w:val="001C71F0"/>
    <w:rsid w:val="001D04E3"/>
    <w:rsid w:val="001F3FDE"/>
    <w:rsid w:val="001F5891"/>
    <w:rsid w:val="002145D2"/>
    <w:rsid w:val="00214882"/>
    <w:rsid w:val="00222824"/>
    <w:rsid w:val="002332BB"/>
    <w:rsid w:val="00235367"/>
    <w:rsid w:val="00247848"/>
    <w:rsid w:val="00253E0A"/>
    <w:rsid w:val="00270EF8"/>
    <w:rsid w:val="0027725A"/>
    <w:rsid w:val="002B2788"/>
    <w:rsid w:val="002B6836"/>
    <w:rsid w:val="002C7C0D"/>
    <w:rsid w:val="002D1E65"/>
    <w:rsid w:val="002D4E58"/>
    <w:rsid w:val="002E2701"/>
    <w:rsid w:val="002E5DBF"/>
    <w:rsid w:val="002E77E3"/>
    <w:rsid w:val="002F5F28"/>
    <w:rsid w:val="002F67F5"/>
    <w:rsid w:val="0030029B"/>
    <w:rsid w:val="003069E6"/>
    <w:rsid w:val="00311AE1"/>
    <w:rsid w:val="00331413"/>
    <w:rsid w:val="00333D7B"/>
    <w:rsid w:val="00335025"/>
    <w:rsid w:val="003373E2"/>
    <w:rsid w:val="00337DAD"/>
    <w:rsid w:val="00344E24"/>
    <w:rsid w:val="00346E65"/>
    <w:rsid w:val="00353847"/>
    <w:rsid w:val="00367904"/>
    <w:rsid w:val="0039092F"/>
    <w:rsid w:val="00395F92"/>
    <w:rsid w:val="003A3A3E"/>
    <w:rsid w:val="003A6F0D"/>
    <w:rsid w:val="003A72BF"/>
    <w:rsid w:val="003B1016"/>
    <w:rsid w:val="003B4983"/>
    <w:rsid w:val="003C28EF"/>
    <w:rsid w:val="003C5FE6"/>
    <w:rsid w:val="003E320C"/>
    <w:rsid w:val="003E4A72"/>
    <w:rsid w:val="003E6FE3"/>
    <w:rsid w:val="00403464"/>
    <w:rsid w:val="004206D1"/>
    <w:rsid w:val="00442191"/>
    <w:rsid w:val="004436A8"/>
    <w:rsid w:val="0044623A"/>
    <w:rsid w:val="00462A41"/>
    <w:rsid w:val="004649E2"/>
    <w:rsid w:val="004679FC"/>
    <w:rsid w:val="0048176F"/>
    <w:rsid w:val="00482F38"/>
    <w:rsid w:val="004B6293"/>
    <w:rsid w:val="004C0818"/>
    <w:rsid w:val="004C2F94"/>
    <w:rsid w:val="004D584F"/>
    <w:rsid w:val="004D6B4E"/>
    <w:rsid w:val="004E0971"/>
    <w:rsid w:val="004E7395"/>
    <w:rsid w:val="004E7418"/>
    <w:rsid w:val="0050102F"/>
    <w:rsid w:val="00502E18"/>
    <w:rsid w:val="00514BE5"/>
    <w:rsid w:val="0052505B"/>
    <w:rsid w:val="0052599E"/>
    <w:rsid w:val="005370C5"/>
    <w:rsid w:val="00563BA3"/>
    <w:rsid w:val="00572D73"/>
    <w:rsid w:val="00576263"/>
    <w:rsid w:val="0057694F"/>
    <w:rsid w:val="00577FD1"/>
    <w:rsid w:val="0058081E"/>
    <w:rsid w:val="00583E7D"/>
    <w:rsid w:val="00584AC5"/>
    <w:rsid w:val="00596530"/>
    <w:rsid w:val="005973C8"/>
    <w:rsid w:val="005C126F"/>
    <w:rsid w:val="005C23A1"/>
    <w:rsid w:val="005C5E0D"/>
    <w:rsid w:val="005C6B58"/>
    <w:rsid w:val="005D05B1"/>
    <w:rsid w:val="005D5EEB"/>
    <w:rsid w:val="005E5989"/>
    <w:rsid w:val="005E5A84"/>
    <w:rsid w:val="005E661D"/>
    <w:rsid w:val="005F23E6"/>
    <w:rsid w:val="00604F4A"/>
    <w:rsid w:val="00614C3C"/>
    <w:rsid w:val="006155DC"/>
    <w:rsid w:val="006157A1"/>
    <w:rsid w:val="00621BE1"/>
    <w:rsid w:val="006376DB"/>
    <w:rsid w:val="00654FF7"/>
    <w:rsid w:val="00684AF4"/>
    <w:rsid w:val="006A0A79"/>
    <w:rsid w:val="006A42D3"/>
    <w:rsid w:val="006A4B4C"/>
    <w:rsid w:val="006C06C5"/>
    <w:rsid w:val="006C5A45"/>
    <w:rsid w:val="006D52EA"/>
    <w:rsid w:val="006E40CC"/>
    <w:rsid w:val="006F3AEA"/>
    <w:rsid w:val="006F4A79"/>
    <w:rsid w:val="007204B0"/>
    <w:rsid w:val="00720552"/>
    <w:rsid w:val="00722ABF"/>
    <w:rsid w:val="00723F06"/>
    <w:rsid w:val="00724A22"/>
    <w:rsid w:val="00725412"/>
    <w:rsid w:val="007260F6"/>
    <w:rsid w:val="00726AC4"/>
    <w:rsid w:val="0073339A"/>
    <w:rsid w:val="00734DE0"/>
    <w:rsid w:val="0074030A"/>
    <w:rsid w:val="00742A21"/>
    <w:rsid w:val="00743EF2"/>
    <w:rsid w:val="007564ED"/>
    <w:rsid w:val="00762D3F"/>
    <w:rsid w:val="00772563"/>
    <w:rsid w:val="0077799F"/>
    <w:rsid w:val="007962A2"/>
    <w:rsid w:val="007A541F"/>
    <w:rsid w:val="007A5FFB"/>
    <w:rsid w:val="007A7EBB"/>
    <w:rsid w:val="007B46ED"/>
    <w:rsid w:val="007C008B"/>
    <w:rsid w:val="007D6C18"/>
    <w:rsid w:val="007E4367"/>
    <w:rsid w:val="007E4DB2"/>
    <w:rsid w:val="008002B0"/>
    <w:rsid w:val="00814CEA"/>
    <w:rsid w:val="00817A77"/>
    <w:rsid w:val="00831662"/>
    <w:rsid w:val="00831C01"/>
    <w:rsid w:val="008359FE"/>
    <w:rsid w:val="00835E40"/>
    <w:rsid w:val="00837585"/>
    <w:rsid w:val="00850ADF"/>
    <w:rsid w:val="0085373B"/>
    <w:rsid w:val="0085519D"/>
    <w:rsid w:val="00856D15"/>
    <w:rsid w:val="0086435A"/>
    <w:rsid w:val="0087530B"/>
    <w:rsid w:val="00894B7A"/>
    <w:rsid w:val="00897F87"/>
    <w:rsid w:val="008A5298"/>
    <w:rsid w:val="008A5B19"/>
    <w:rsid w:val="008B1D48"/>
    <w:rsid w:val="008D27CB"/>
    <w:rsid w:val="008D5332"/>
    <w:rsid w:val="008D5C85"/>
    <w:rsid w:val="008E2DCC"/>
    <w:rsid w:val="008E583D"/>
    <w:rsid w:val="008F44FE"/>
    <w:rsid w:val="008F481D"/>
    <w:rsid w:val="008F4BF1"/>
    <w:rsid w:val="008F63E3"/>
    <w:rsid w:val="00901B5A"/>
    <w:rsid w:val="00910714"/>
    <w:rsid w:val="00935E09"/>
    <w:rsid w:val="0094796E"/>
    <w:rsid w:val="00953512"/>
    <w:rsid w:val="00953C3B"/>
    <w:rsid w:val="00955E8D"/>
    <w:rsid w:val="00956067"/>
    <w:rsid w:val="009613AC"/>
    <w:rsid w:val="00964CAB"/>
    <w:rsid w:val="009766AB"/>
    <w:rsid w:val="009854CF"/>
    <w:rsid w:val="00991E00"/>
    <w:rsid w:val="00992466"/>
    <w:rsid w:val="009A5D78"/>
    <w:rsid w:val="009B61AA"/>
    <w:rsid w:val="009C3305"/>
    <w:rsid w:val="009C3CEA"/>
    <w:rsid w:val="009C420D"/>
    <w:rsid w:val="009D2CD1"/>
    <w:rsid w:val="009F1CEC"/>
    <w:rsid w:val="009F376A"/>
    <w:rsid w:val="009F3DCE"/>
    <w:rsid w:val="00A07BBD"/>
    <w:rsid w:val="00A1636A"/>
    <w:rsid w:val="00A16A54"/>
    <w:rsid w:val="00A25642"/>
    <w:rsid w:val="00A2619E"/>
    <w:rsid w:val="00A27788"/>
    <w:rsid w:val="00A33D6B"/>
    <w:rsid w:val="00A71E56"/>
    <w:rsid w:val="00A74FD7"/>
    <w:rsid w:val="00A86DC5"/>
    <w:rsid w:val="00A96ACE"/>
    <w:rsid w:val="00AA4883"/>
    <w:rsid w:val="00AD1F93"/>
    <w:rsid w:val="00AD5F31"/>
    <w:rsid w:val="00AE27B2"/>
    <w:rsid w:val="00AE5037"/>
    <w:rsid w:val="00AF129A"/>
    <w:rsid w:val="00B136B6"/>
    <w:rsid w:val="00B14CF2"/>
    <w:rsid w:val="00B25016"/>
    <w:rsid w:val="00B46BCC"/>
    <w:rsid w:val="00B52E49"/>
    <w:rsid w:val="00B54272"/>
    <w:rsid w:val="00B745A2"/>
    <w:rsid w:val="00B76E76"/>
    <w:rsid w:val="00B8594C"/>
    <w:rsid w:val="00B92202"/>
    <w:rsid w:val="00BA02AA"/>
    <w:rsid w:val="00BA3887"/>
    <w:rsid w:val="00BA58A9"/>
    <w:rsid w:val="00BB13D8"/>
    <w:rsid w:val="00BD0721"/>
    <w:rsid w:val="00BD55EC"/>
    <w:rsid w:val="00C011EB"/>
    <w:rsid w:val="00C04227"/>
    <w:rsid w:val="00C56C86"/>
    <w:rsid w:val="00C57B03"/>
    <w:rsid w:val="00C60811"/>
    <w:rsid w:val="00C615EB"/>
    <w:rsid w:val="00C63836"/>
    <w:rsid w:val="00C63913"/>
    <w:rsid w:val="00C67AD3"/>
    <w:rsid w:val="00C70A1F"/>
    <w:rsid w:val="00C74084"/>
    <w:rsid w:val="00C86735"/>
    <w:rsid w:val="00CA4204"/>
    <w:rsid w:val="00CA7D77"/>
    <w:rsid w:val="00CB4144"/>
    <w:rsid w:val="00CB6D93"/>
    <w:rsid w:val="00CC051B"/>
    <w:rsid w:val="00CC54E1"/>
    <w:rsid w:val="00CD2F66"/>
    <w:rsid w:val="00D0044C"/>
    <w:rsid w:val="00D056A2"/>
    <w:rsid w:val="00D069A3"/>
    <w:rsid w:val="00D126AD"/>
    <w:rsid w:val="00D200D1"/>
    <w:rsid w:val="00D27279"/>
    <w:rsid w:val="00D31A42"/>
    <w:rsid w:val="00D4071C"/>
    <w:rsid w:val="00D53646"/>
    <w:rsid w:val="00D623A9"/>
    <w:rsid w:val="00D67B42"/>
    <w:rsid w:val="00D83E98"/>
    <w:rsid w:val="00D87BC2"/>
    <w:rsid w:val="00DA25EE"/>
    <w:rsid w:val="00DB727B"/>
    <w:rsid w:val="00DC30DD"/>
    <w:rsid w:val="00DC3216"/>
    <w:rsid w:val="00DD0278"/>
    <w:rsid w:val="00DD3817"/>
    <w:rsid w:val="00DD42E6"/>
    <w:rsid w:val="00DD5C0C"/>
    <w:rsid w:val="00DE675A"/>
    <w:rsid w:val="00E058A7"/>
    <w:rsid w:val="00E24776"/>
    <w:rsid w:val="00E37578"/>
    <w:rsid w:val="00E634A3"/>
    <w:rsid w:val="00E67B28"/>
    <w:rsid w:val="00E705A0"/>
    <w:rsid w:val="00E7536A"/>
    <w:rsid w:val="00E7611C"/>
    <w:rsid w:val="00E76388"/>
    <w:rsid w:val="00E7676E"/>
    <w:rsid w:val="00EA06BF"/>
    <w:rsid w:val="00EA07EE"/>
    <w:rsid w:val="00EA1FBD"/>
    <w:rsid w:val="00EB6BD1"/>
    <w:rsid w:val="00EE0E71"/>
    <w:rsid w:val="00EE31E0"/>
    <w:rsid w:val="00EE3E80"/>
    <w:rsid w:val="00EE74FC"/>
    <w:rsid w:val="00F32298"/>
    <w:rsid w:val="00F427E0"/>
    <w:rsid w:val="00F43683"/>
    <w:rsid w:val="00F45196"/>
    <w:rsid w:val="00F4684D"/>
    <w:rsid w:val="00F7658D"/>
    <w:rsid w:val="00F85C23"/>
    <w:rsid w:val="00F957B1"/>
    <w:rsid w:val="00FA2535"/>
    <w:rsid w:val="00FA5B48"/>
    <w:rsid w:val="00FC1C85"/>
    <w:rsid w:val="00FC1EB4"/>
    <w:rsid w:val="00FC56E2"/>
    <w:rsid w:val="00FD2975"/>
    <w:rsid w:val="00FD5EAE"/>
    <w:rsid w:val="00FE29BA"/>
    <w:rsid w:val="00FF0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BF1"/>
    <w:pPr>
      <w:widowControl w:val="0"/>
      <w:jc w:val="both"/>
    </w:pPr>
    <w:rPr>
      <w:kern w:val="2"/>
      <w:sz w:val="21"/>
      <w:szCs w:val="24"/>
    </w:rPr>
  </w:style>
  <w:style w:type="paragraph" w:styleId="2">
    <w:name w:val="heading 2"/>
    <w:basedOn w:val="a"/>
    <w:next w:val="a"/>
    <w:link w:val="2Char"/>
    <w:qFormat/>
    <w:rsid w:val="00081569"/>
    <w:pPr>
      <w:keepNext/>
      <w:keepLines/>
      <w:spacing w:before="260" w:after="260" w:line="415" w:lineRule="auto"/>
      <w:jc w:val="center"/>
      <w:outlineLvl w:val="1"/>
    </w:pPr>
    <w:rPr>
      <w:rFonts w:ascii="Cambria" w:eastAsia="黑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121">
    <w:name w:val="pt121"/>
    <w:basedOn w:val="a0"/>
    <w:rsid w:val="008F4BF1"/>
    <w:rPr>
      <w:rFonts w:ascii="宋体" w:eastAsia="宋体" w:hAnsi="宋体" w:hint="eastAsia"/>
      <w:sz w:val="18"/>
      <w:szCs w:val="18"/>
    </w:rPr>
  </w:style>
  <w:style w:type="paragraph" w:styleId="a3">
    <w:name w:val="footer"/>
    <w:basedOn w:val="a"/>
    <w:rsid w:val="008F4BF1"/>
    <w:pPr>
      <w:tabs>
        <w:tab w:val="center" w:pos="4153"/>
        <w:tab w:val="right" w:pos="8306"/>
      </w:tabs>
      <w:snapToGrid w:val="0"/>
      <w:jc w:val="left"/>
    </w:pPr>
    <w:rPr>
      <w:sz w:val="18"/>
      <w:szCs w:val="18"/>
    </w:rPr>
  </w:style>
  <w:style w:type="character" w:styleId="a4">
    <w:name w:val="page number"/>
    <w:basedOn w:val="a0"/>
    <w:rsid w:val="008F4BF1"/>
  </w:style>
  <w:style w:type="paragraph" w:styleId="a5">
    <w:name w:val="Balloon Text"/>
    <w:basedOn w:val="a"/>
    <w:semiHidden/>
    <w:rsid w:val="008F4BF1"/>
    <w:rPr>
      <w:sz w:val="18"/>
      <w:szCs w:val="18"/>
    </w:rPr>
  </w:style>
  <w:style w:type="paragraph" w:styleId="a6">
    <w:name w:val="Body Text Indent"/>
    <w:basedOn w:val="a"/>
    <w:rsid w:val="008F4BF1"/>
    <w:pPr>
      <w:widowControl/>
      <w:spacing w:line="330" w:lineRule="atLeast"/>
      <w:ind w:firstLineChars="200" w:firstLine="643"/>
    </w:pPr>
    <w:rPr>
      <w:rFonts w:ascii="仿宋_GB2312" w:eastAsia="仿宋_GB2312" w:hAnsi="宋体"/>
      <w:b/>
      <w:bCs/>
      <w:color w:val="000000"/>
      <w:kern w:val="0"/>
      <w:sz w:val="32"/>
      <w:szCs w:val="32"/>
    </w:rPr>
  </w:style>
  <w:style w:type="paragraph" w:styleId="20">
    <w:name w:val="Body Text Indent 2"/>
    <w:basedOn w:val="a"/>
    <w:rsid w:val="008F4BF1"/>
    <w:pPr>
      <w:widowControl/>
      <w:spacing w:line="330" w:lineRule="atLeast"/>
      <w:ind w:firstLineChars="200" w:firstLine="640"/>
    </w:pPr>
    <w:rPr>
      <w:rFonts w:ascii="仿宋_GB2312" w:eastAsia="仿宋_GB2312" w:hAnsi="宋体"/>
      <w:color w:val="000000"/>
      <w:kern w:val="0"/>
      <w:sz w:val="32"/>
      <w:szCs w:val="32"/>
    </w:rPr>
  </w:style>
  <w:style w:type="paragraph" w:styleId="3">
    <w:name w:val="Body Text Indent 3"/>
    <w:basedOn w:val="a"/>
    <w:rsid w:val="008F4BF1"/>
    <w:pPr>
      <w:widowControl/>
      <w:spacing w:line="330" w:lineRule="atLeast"/>
      <w:ind w:firstLineChars="196" w:firstLine="627"/>
    </w:pPr>
    <w:rPr>
      <w:rFonts w:ascii="仿宋_GB2312" w:eastAsia="仿宋_GB2312" w:hAnsi="宋体"/>
      <w:color w:val="000000"/>
      <w:kern w:val="0"/>
      <w:sz w:val="32"/>
      <w:szCs w:val="32"/>
    </w:rPr>
  </w:style>
  <w:style w:type="paragraph" w:styleId="a7">
    <w:name w:val="header"/>
    <w:basedOn w:val="a"/>
    <w:rsid w:val="008F4BF1"/>
    <w:pPr>
      <w:pBdr>
        <w:bottom w:val="single" w:sz="6" w:space="1" w:color="auto"/>
      </w:pBdr>
      <w:tabs>
        <w:tab w:val="center" w:pos="4153"/>
        <w:tab w:val="right" w:pos="8306"/>
      </w:tabs>
      <w:snapToGrid w:val="0"/>
      <w:jc w:val="center"/>
    </w:pPr>
    <w:rPr>
      <w:sz w:val="18"/>
      <w:szCs w:val="18"/>
    </w:rPr>
  </w:style>
  <w:style w:type="character" w:customStyle="1" w:styleId="CharChar">
    <w:name w:val="Char Char"/>
    <w:basedOn w:val="a0"/>
    <w:rsid w:val="008F4BF1"/>
    <w:rPr>
      <w:kern w:val="2"/>
      <w:sz w:val="18"/>
      <w:szCs w:val="18"/>
    </w:rPr>
  </w:style>
  <w:style w:type="paragraph" w:customStyle="1" w:styleId="Char">
    <w:name w:val="Char"/>
    <w:basedOn w:val="a"/>
    <w:semiHidden/>
    <w:rsid w:val="008F4BF1"/>
    <w:pPr>
      <w:widowControl/>
      <w:spacing w:after="160" w:line="240" w:lineRule="exact"/>
      <w:jc w:val="left"/>
    </w:pPr>
    <w:rPr>
      <w:rFonts w:ascii="Verdana" w:hAnsi="Verdana"/>
      <w:kern w:val="0"/>
      <w:sz w:val="20"/>
      <w:szCs w:val="20"/>
      <w:lang w:eastAsia="en-US"/>
    </w:rPr>
  </w:style>
  <w:style w:type="character" w:styleId="a8">
    <w:name w:val="annotation reference"/>
    <w:basedOn w:val="a0"/>
    <w:semiHidden/>
    <w:rsid w:val="008F4BF1"/>
    <w:rPr>
      <w:sz w:val="21"/>
      <w:szCs w:val="21"/>
    </w:rPr>
  </w:style>
  <w:style w:type="paragraph" w:styleId="a9">
    <w:name w:val="annotation text"/>
    <w:basedOn w:val="a"/>
    <w:semiHidden/>
    <w:rsid w:val="008F4BF1"/>
    <w:pPr>
      <w:jc w:val="left"/>
    </w:pPr>
  </w:style>
  <w:style w:type="character" w:customStyle="1" w:styleId="2Char">
    <w:name w:val="标题 2 Char"/>
    <w:basedOn w:val="a0"/>
    <w:link w:val="2"/>
    <w:rsid w:val="00081569"/>
    <w:rPr>
      <w:rFonts w:ascii="Cambria" w:eastAsia="黑体" w:hAnsi="Cambria"/>
      <w:b/>
      <w:bCs/>
      <w:kern w:val="2"/>
      <w:sz w:val="32"/>
      <w:szCs w:val="32"/>
    </w:rPr>
  </w:style>
  <w:style w:type="paragraph" w:styleId="aa">
    <w:name w:val="List Paragraph"/>
    <w:basedOn w:val="a"/>
    <w:uiPriority w:val="34"/>
    <w:qFormat/>
    <w:rsid w:val="00081569"/>
    <w:pPr>
      <w:ind w:firstLineChars="200" w:firstLine="420"/>
    </w:pPr>
    <w:rPr>
      <w:rFonts w:eastAsia="仿宋"/>
      <w:sz w:val="32"/>
    </w:rPr>
  </w:style>
  <w:style w:type="paragraph" w:styleId="ab">
    <w:name w:val="footnote text"/>
    <w:basedOn w:val="a"/>
    <w:link w:val="Char0"/>
    <w:rsid w:val="007260F6"/>
    <w:pPr>
      <w:snapToGrid w:val="0"/>
      <w:jc w:val="left"/>
    </w:pPr>
    <w:rPr>
      <w:sz w:val="18"/>
      <w:szCs w:val="18"/>
    </w:rPr>
  </w:style>
  <w:style w:type="character" w:customStyle="1" w:styleId="Char0">
    <w:name w:val="脚注文本 Char"/>
    <w:basedOn w:val="a0"/>
    <w:link w:val="ab"/>
    <w:rsid w:val="007260F6"/>
    <w:rPr>
      <w:kern w:val="2"/>
      <w:sz w:val="18"/>
      <w:szCs w:val="18"/>
    </w:rPr>
  </w:style>
  <w:style w:type="character" w:styleId="ac">
    <w:name w:val="footnote reference"/>
    <w:basedOn w:val="a0"/>
    <w:rsid w:val="007260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BF1"/>
    <w:pPr>
      <w:widowControl w:val="0"/>
      <w:jc w:val="both"/>
    </w:pPr>
    <w:rPr>
      <w:kern w:val="2"/>
      <w:sz w:val="21"/>
      <w:szCs w:val="24"/>
    </w:rPr>
  </w:style>
  <w:style w:type="paragraph" w:styleId="2">
    <w:name w:val="heading 2"/>
    <w:basedOn w:val="a"/>
    <w:next w:val="a"/>
    <w:link w:val="20"/>
    <w:qFormat/>
    <w:rsid w:val="00081569"/>
    <w:pPr>
      <w:keepNext/>
      <w:keepLines/>
      <w:spacing w:before="260" w:after="260" w:line="415" w:lineRule="auto"/>
      <w:jc w:val="center"/>
      <w:outlineLvl w:val="1"/>
    </w:pPr>
    <w:rPr>
      <w:rFonts w:ascii="Cambria" w:eastAsia="黑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121">
    <w:name w:val="pt121"/>
    <w:basedOn w:val="a0"/>
    <w:rsid w:val="008F4BF1"/>
    <w:rPr>
      <w:rFonts w:ascii="宋体" w:eastAsia="宋体" w:hAnsi="宋体" w:hint="eastAsia"/>
      <w:sz w:val="18"/>
      <w:szCs w:val="18"/>
    </w:rPr>
  </w:style>
  <w:style w:type="paragraph" w:styleId="a3">
    <w:name w:val="footer"/>
    <w:basedOn w:val="a"/>
    <w:rsid w:val="008F4BF1"/>
    <w:pPr>
      <w:tabs>
        <w:tab w:val="center" w:pos="4153"/>
        <w:tab w:val="right" w:pos="8306"/>
      </w:tabs>
      <w:snapToGrid w:val="0"/>
      <w:jc w:val="left"/>
    </w:pPr>
    <w:rPr>
      <w:sz w:val="18"/>
      <w:szCs w:val="18"/>
    </w:rPr>
  </w:style>
  <w:style w:type="character" w:styleId="a4">
    <w:name w:val="page number"/>
    <w:basedOn w:val="a0"/>
    <w:rsid w:val="008F4BF1"/>
  </w:style>
  <w:style w:type="paragraph" w:styleId="a5">
    <w:name w:val="Balloon Text"/>
    <w:basedOn w:val="a"/>
    <w:semiHidden/>
    <w:rsid w:val="008F4BF1"/>
    <w:rPr>
      <w:sz w:val="18"/>
      <w:szCs w:val="18"/>
    </w:rPr>
  </w:style>
  <w:style w:type="paragraph" w:styleId="a6">
    <w:name w:val="Body Text Indent"/>
    <w:basedOn w:val="a"/>
    <w:rsid w:val="008F4BF1"/>
    <w:pPr>
      <w:widowControl/>
      <w:spacing w:line="330" w:lineRule="atLeast"/>
      <w:ind w:firstLineChars="200" w:firstLine="643"/>
    </w:pPr>
    <w:rPr>
      <w:rFonts w:ascii="仿宋_GB2312" w:eastAsia="仿宋_GB2312" w:hAnsi="宋体"/>
      <w:b/>
      <w:bCs/>
      <w:color w:val="000000"/>
      <w:kern w:val="0"/>
      <w:sz w:val="32"/>
      <w:szCs w:val="32"/>
    </w:rPr>
  </w:style>
  <w:style w:type="paragraph" w:styleId="21">
    <w:name w:val="Body Text Indent 2"/>
    <w:basedOn w:val="a"/>
    <w:rsid w:val="008F4BF1"/>
    <w:pPr>
      <w:widowControl/>
      <w:spacing w:line="330" w:lineRule="atLeast"/>
      <w:ind w:firstLineChars="200" w:firstLine="640"/>
    </w:pPr>
    <w:rPr>
      <w:rFonts w:ascii="仿宋_GB2312" w:eastAsia="仿宋_GB2312" w:hAnsi="宋体"/>
      <w:color w:val="000000"/>
      <w:kern w:val="0"/>
      <w:sz w:val="32"/>
      <w:szCs w:val="32"/>
    </w:rPr>
  </w:style>
  <w:style w:type="paragraph" w:styleId="3">
    <w:name w:val="Body Text Indent 3"/>
    <w:basedOn w:val="a"/>
    <w:rsid w:val="008F4BF1"/>
    <w:pPr>
      <w:widowControl/>
      <w:spacing w:line="330" w:lineRule="atLeast"/>
      <w:ind w:firstLineChars="196" w:firstLine="627"/>
    </w:pPr>
    <w:rPr>
      <w:rFonts w:ascii="仿宋_GB2312" w:eastAsia="仿宋_GB2312" w:hAnsi="宋体"/>
      <w:color w:val="000000"/>
      <w:kern w:val="0"/>
      <w:sz w:val="32"/>
      <w:szCs w:val="32"/>
    </w:rPr>
  </w:style>
  <w:style w:type="paragraph" w:styleId="a7">
    <w:name w:val="header"/>
    <w:basedOn w:val="a"/>
    <w:rsid w:val="008F4BF1"/>
    <w:pPr>
      <w:pBdr>
        <w:bottom w:val="single" w:sz="6" w:space="1" w:color="auto"/>
      </w:pBdr>
      <w:tabs>
        <w:tab w:val="center" w:pos="4153"/>
        <w:tab w:val="right" w:pos="8306"/>
      </w:tabs>
      <w:snapToGrid w:val="0"/>
      <w:jc w:val="center"/>
    </w:pPr>
    <w:rPr>
      <w:sz w:val="18"/>
      <w:szCs w:val="18"/>
    </w:rPr>
  </w:style>
  <w:style w:type="character" w:customStyle="1" w:styleId="CharChar">
    <w:name w:val="Char Char"/>
    <w:basedOn w:val="a0"/>
    <w:rsid w:val="008F4BF1"/>
    <w:rPr>
      <w:kern w:val="2"/>
      <w:sz w:val="18"/>
      <w:szCs w:val="18"/>
    </w:rPr>
  </w:style>
  <w:style w:type="paragraph" w:customStyle="1" w:styleId="Char">
    <w:name w:val="Char"/>
    <w:basedOn w:val="a"/>
    <w:semiHidden/>
    <w:rsid w:val="008F4BF1"/>
    <w:pPr>
      <w:widowControl/>
      <w:spacing w:after="160" w:line="240" w:lineRule="exact"/>
      <w:jc w:val="left"/>
    </w:pPr>
    <w:rPr>
      <w:rFonts w:ascii="Verdana" w:hAnsi="Verdana"/>
      <w:kern w:val="0"/>
      <w:sz w:val="20"/>
      <w:szCs w:val="20"/>
      <w:lang w:eastAsia="en-US"/>
    </w:rPr>
  </w:style>
  <w:style w:type="character" w:styleId="a8">
    <w:name w:val="annotation reference"/>
    <w:basedOn w:val="a0"/>
    <w:semiHidden/>
    <w:rsid w:val="008F4BF1"/>
    <w:rPr>
      <w:sz w:val="21"/>
      <w:szCs w:val="21"/>
    </w:rPr>
  </w:style>
  <w:style w:type="paragraph" w:styleId="a9">
    <w:name w:val="annotation text"/>
    <w:basedOn w:val="a"/>
    <w:semiHidden/>
    <w:rsid w:val="008F4BF1"/>
    <w:pPr>
      <w:jc w:val="left"/>
    </w:pPr>
  </w:style>
  <w:style w:type="character" w:customStyle="1" w:styleId="20">
    <w:name w:val="标题 2字符"/>
    <w:basedOn w:val="a0"/>
    <w:link w:val="2"/>
    <w:rsid w:val="00081569"/>
    <w:rPr>
      <w:rFonts w:ascii="Cambria" w:eastAsia="黑体" w:hAnsi="Cambria"/>
      <w:b/>
      <w:bCs/>
      <w:kern w:val="2"/>
      <w:sz w:val="32"/>
      <w:szCs w:val="32"/>
    </w:rPr>
  </w:style>
  <w:style w:type="paragraph" w:styleId="aa">
    <w:name w:val="List Paragraph"/>
    <w:basedOn w:val="a"/>
    <w:uiPriority w:val="34"/>
    <w:qFormat/>
    <w:rsid w:val="00081569"/>
    <w:pPr>
      <w:ind w:firstLineChars="200" w:firstLine="420"/>
    </w:pPr>
    <w:rPr>
      <w:rFonts w:eastAsia="仿宋"/>
      <w:sz w:val="32"/>
    </w:rPr>
  </w:style>
  <w:style w:type="paragraph" w:styleId="ab">
    <w:name w:val="footnote text"/>
    <w:basedOn w:val="a"/>
    <w:link w:val="ac"/>
    <w:rsid w:val="007260F6"/>
    <w:pPr>
      <w:snapToGrid w:val="0"/>
      <w:jc w:val="left"/>
    </w:pPr>
    <w:rPr>
      <w:sz w:val="18"/>
      <w:szCs w:val="18"/>
    </w:rPr>
  </w:style>
  <w:style w:type="character" w:customStyle="1" w:styleId="ac">
    <w:name w:val="脚注文本字符"/>
    <w:basedOn w:val="a0"/>
    <w:link w:val="ab"/>
    <w:rsid w:val="007260F6"/>
    <w:rPr>
      <w:kern w:val="2"/>
      <w:sz w:val="18"/>
      <w:szCs w:val="18"/>
    </w:rPr>
  </w:style>
  <w:style w:type="character" w:styleId="ad">
    <w:name w:val="footnote reference"/>
    <w:basedOn w:val="a0"/>
    <w:rsid w:val="007260F6"/>
    <w:rPr>
      <w:vertAlign w:val="superscript"/>
    </w:rPr>
  </w:style>
</w:styles>
</file>

<file path=word/webSettings.xml><?xml version="1.0" encoding="utf-8"?>
<w:webSettings xmlns:r="http://schemas.openxmlformats.org/officeDocument/2006/relationships" xmlns:w="http://schemas.openxmlformats.org/wordprocessingml/2006/main">
  <w:divs>
    <w:div w:id="842621919">
      <w:bodyDiv w:val="1"/>
      <w:marLeft w:val="0"/>
      <w:marRight w:val="0"/>
      <w:marTop w:val="0"/>
      <w:marBottom w:val="0"/>
      <w:divBdr>
        <w:top w:val="none" w:sz="0" w:space="0" w:color="auto"/>
        <w:left w:val="none" w:sz="0" w:space="0" w:color="auto"/>
        <w:bottom w:val="none" w:sz="0" w:space="0" w:color="auto"/>
        <w:right w:val="none" w:sz="0" w:space="0" w:color="auto"/>
      </w:divBdr>
      <w:divsChild>
        <w:div w:id="1711303362">
          <w:marLeft w:val="0"/>
          <w:marRight w:val="0"/>
          <w:marTop w:val="0"/>
          <w:marBottom w:val="0"/>
          <w:divBdr>
            <w:top w:val="none" w:sz="0" w:space="0" w:color="auto"/>
            <w:left w:val="none" w:sz="0" w:space="0" w:color="auto"/>
            <w:bottom w:val="none" w:sz="0" w:space="0" w:color="auto"/>
            <w:right w:val="none" w:sz="0" w:space="0" w:color="auto"/>
          </w:divBdr>
        </w:div>
      </w:divsChild>
    </w:div>
    <w:div w:id="9023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1D27F-4387-4FAC-BA73-40301575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1411</Words>
  <Characters>8047</Characters>
  <Application>Microsoft Office Word</Application>
  <DocSecurity>0</DocSecurity>
  <Lines>67</Lines>
  <Paragraphs>18</Paragraphs>
  <ScaleCrop>false</ScaleCrop>
  <Company>department of information and publicity</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致 公 党 章 程</dc:title>
  <dc:creator>chen shourong</dc:creator>
  <cp:lastModifiedBy>ChenShourong</cp:lastModifiedBy>
  <cp:revision>5</cp:revision>
  <cp:lastPrinted>2018-01-18T01:30:00Z</cp:lastPrinted>
  <dcterms:created xsi:type="dcterms:W3CDTF">2018-01-12T03:37:00Z</dcterms:created>
  <dcterms:modified xsi:type="dcterms:W3CDTF">2018-01-18T01:36:00Z</dcterms:modified>
</cp:coreProperties>
</file>